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49" w:rsidRPr="00BF6AFE" w:rsidRDefault="00807DCA" w:rsidP="00101CBC">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 xml:space="preserve">Výročná správa o kvalite vzdelávania </w:t>
      </w:r>
    </w:p>
    <w:p w:rsidR="001E3349" w:rsidRPr="00BF6AFE" w:rsidRDefault="00807DCA" w:rsidP="00101CBC">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 xml:space="preserve">na </w:t>
      </w:r>
      <w:r w:rsidR="001E3349" w:rsidRPr="00BF6AFE">
        <w:rPr>
          <w:rStyle w:val="Hiperhivatkozs"/>
          <w:rFonts w:cs="Times New Roman"/>
          <w:b/>
          <w:noProof/>
          <w:color w:val="auto"/>
          <w:sz w:val="32"/>
          <w:szCs w:val="32"/>
          <w:u w:val="none"/>
        </w:rPr>
        <w:t xml:space="preserve">Reformovanej teologickej fakulte </w:t>
      </w:r>
      <w:r w:rsidRPr="00BF6AFE">
        <w:rPr>
          <w:rStyle w:val="Hiperhivatkozs"/>
          <w:rFonts w:cs="Times New Roman"/>
          <w:b/>
          <w:noProof/>
          <w:color w:val="auto"/>
          <w:sz w:val="32"/>
          <w:szCs w:val="32"/>
          <w:u w:val="none"/>
        </w:rPr>
        <w:t>Univerzit</w:t>
      </w:r>
      <w:r w:rsidR="001E3349" w:rsidRPr="00BF6AFE">
        <w:rPr>
          <w:rStyle w:val="Hiperhivatkozs"/>
          <w:rFonts w:cs="Times New Roman"/>
          <w:b/>
          <w:noProof/>
          <w:color w:val="auto"/>
          <w:sz w:val="32"/>
          <w:szCs w:val="32"/>
          <w:u w:val="none"/>
        </w:rPr>
        <w:t>y</w:t>
      </w:r>
      <w:r w:rsidRPr="00BF6AFE">
        <w:rPr>
          <w:rStyle w:val="Hiperhivatkozs"/>
          <w:rFonts w:cs="Times New Roman"/>
          <w:b/>
          <w:noProof/>
          <w:color w:val="auto"/>
          <w:sz w:val="32"/>
          <w:szCs w:val="32"/>
          <w:u w:val="none"/>
        </w:rPr>
        <w:t xml:space="preserve"> J. Selyeho </w:t>
      </w:r>
    </w:p>
    <w:p w:rsidR="00807DCA" w:rsidRPr="00BF6AFE" w:rsidRDefault="00807DCA" w:rsidP="00101CBC">
      <w:pPr>
        <w:pStyle w:val="TJ1"/>
        <w:tabs>
          <w:tab w:val="left" w:pos="643"/>
          <w:tab w:val="right" w:leader="dot" w:pos="9174"/>
        </w:tabs>
        <w:spacing w:line="276" w:lineRule="auto"/>
        <w:jc w:val="center"/>
        <w:rPr>
          <w:rStyle w:val="Hiperhivatkozs"/>
          <w:rFonts w:cs="Times New Roman"/>
          <w:b/>
          <w:noProof/>
          <w:color w:val="auto"/>
          <w:sz w:val="32"/>
          <w:szCs w:val="32"/>
          <w:u w:val="none"/>
        </w:rPr>
      </w:pPr>
      <w:r w:rsidRPr="00BF6AFE">
        <w:rPr>
          <w:rStyle w:val="Hiperhivatkozs"/>
          <w:rFonts w:cs="Times New Roman"/>
          <w:b/>
          <w:noProof/>
          <w:color w:val="auto"/>
          <w:sz w:val="32"/>
          <w:szCs w:val="32"/>
          <w:u w:val="none"/>
        </w:rPr>
        <w:t>za rok 20</w:t>
      </w:r>
      <w:r w:rsidR="006B3690">
        <w:rPr>
          <w:rStyle w:val="Hiperhivatkozs"/>
          <w:rFonts w:cs="Times New Roman"/>
          <w:b/>
          <w:noProof/>
          <w:color w:val="auto"/>
          <w:sz w:val="32"/>
          <w:szCs w:val="32"/>
          <w:u w:val="none"/>
        </w:rPr>
        <w:t>20</w:t>
      </w:r>
    </w:p>
    <w:p w:rsidR="00583AF1" w:rsidRPr="00BF6AFE" w:rsidRDefault="00583AF1" w:rsidP="00101CBC">
      <w:pPr>
        <w:pStyle w:val="TJ1"/>
        <w:tabs>
          <w:tab w:val="left" w:pos="643"/>
          <w:tab w:val="right" w:leader="dot" w:pos="9174"/>
        </w:tabs>
        <w:spacing w:line="276" w:lineRule="auto"/>
        <w:jc w:val="center"/>
        <w:rPr>
          <w:rStyle w:val="Hiperhivatkozs"/>
          <w:rFonts w:cs="Times New Roman"/>
          <w:b/>
          <w:noProof/>
          <w:color w:val="auto"/>
          <w:u w:val="none"/>
        </w:rPr>
      </w:pPr>
    </w:p>
    <w:p w:rsidR="008917D8" w:rsidRPr="00BF6AFE" w:rsidRDefault="008917D8" w:rsidP="00101CBC">
      <w:pPr>
        <w:pStyle w:val="TJ1"/>
        <w:tabs>
          <w:tab w:val="left" w:pos="643"/>
          <w:tab w:val="right" w:leader="dot" w:pos="9174"/>
        </w:tabs>
        <w:spacing w:line="276" w:lineRule="auto"/>
        <w:jc w:val="center"/>
        <w:rPr>
          <w:rStyle w:val="Hiperhivatkozs"/>
          <w:rFonts w:cs="Times New Roman"/>
          <w:b/>
          <w:noProof/>
          <w:color w:val="auto"/>
          <w:sz w:val="28"/>
          <w:szCs w:val="28"/>
          <w:u w:val="none"/>
        </w:rPr>
      </w:pPr>
      <w:r w:rsidRPr="00BF6AFE">
        <w:rPr>
          <w:rStyle w:val="Hiperhivatkozs"/>
          <w:rFonts w:cs="Times New Roman"/>
          <w:b/>
          <w:noProof/>
          <w:color w:val="auto"/>
          <w:sz w:val="28"/>
          <w:szCs w:val="28"/>
          <w:u w:val="none"/>
        </w:rPr>
        <w:t>Časť A</w:t>
      </w:r>
    </w:p>
    <w:p w:rsidR="00583AF1" w:rsidRPr="00BF6AFE" w:rsidRDefault="00583AF1" w:rsidP="00101CBC">
      <w:pPr>
        <w:pStyle w:val="TJ1"/>
        <w:tabs>
          <w:tab w:val="left" w:pos="643"/>
          <w:tab w:val="right" w:leader="dot" w:pos="9174"/>
        </w:tabs>
        <w:spacing w:line="276" w:lineRule="auto"/>
        <w:jc w:val="center"/>
        <w:rPr>
          <w:rFonts w:cs="Times New Roman"/>
          <w:b/>
          <w:noProof/>
          <w:color w:val="auto"/>
          <w:sz w:val="16"/>
          <w:szCs w:val="16"/>
          <w:lang w:val="hu-HU"/>
        </w:rPr>
      </w:pPr>
    </w:p>
    <w:p w:rsidR="00807DCA" w:rsidRPr="00BF6AFE" w:rsidRDefault="00807DCA" w:rsidP="00101CBC">
      <w:pPr>
        <w:pStyle w:val="TJ1"/>
        <w:numPr>
          <w:ilvl w:val="0"/>
          <w:numId w:val="3"/>
        </w:numPr>
        <w:tabs>
          <w:tab w:val="left" w:pos="284"/>
          <w:tab w:val="right" w:leader="dot" w:pos="9174"/>
        </w:tabs>
        <w:spacing w:line="276" w:lineRule="auto"/>
        <w:ind w:left="284" w:hanging="284"/>
        <w:rPr>
          <w:rStyle w:val="Hiperhivatkozs"/>
          <w:rFonts w:cs="Times New Roman"/>
          <w:b/>
          <w:noProof/>
          <w:color w:val="auto"/>
          <w:u w:val="none"/>
        </w:rPr>
      </w:pPr>
      <w:r w:rsidRPr="00BF6AFE">
        <w:rPr>
          <w:rStyle w:val="Hiperhivatkozs"/>
          <w:rFonts w:cs="Times New Roman"/>
          <w:b/>
          <w:noProof/>
          <w:color w:val="auto"/>
          <w:u w:val="none"/>
        </w:rPr>
        <w:t>Informácie o poskytovanom vysokoškolskom vzdelávaní</w:t>
      </w:r>
    </w:p>
    <w:p w:rsidR="00807DCA" w:rsidRPr="00BF6AFE" w:rsidRDefault="00DC3225" w:rsidP="00101CBC">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1.1. </w:t>
      </w:r>
      <w:r w:rsidR="00807DCA" w:rsidRPr="00BF6AFE">
        <w:rPr>
          <w:rStyle w:val="Hiperhivatkozs"/>
          <w:rFonts w:cs="Times New Roman"/>
          <w:b/>
          <w:i/>
          <w:noProof/>
          <w:color w:val="auto"/>
          <w:u w:val="none"/>
        </w:rPr>
        <w:t>Údaje o študijných programoch (prehľad programov)</w:t>
      </w:r>
    </w:p>
    <w:p w:rsidR="001E3349" w:rsidRPr="00BF6AFE" w:rsidRDefault="001E3349"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Na RTF UJS sú nasledovné akreditované študijné programy:</w:t>
      </w:r>
    </w:p>
    <w:p w:rsidR="001E3349" w:rsidRPr="00BF6AFE"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(MDSSdb15) </w:t>
      </w:r>
      <w:r w:rsidR="001E3349" w:rsidRPr="00BF6AFE">
        <w:rPr>
          <w:rStyle w:val="Hiperhivatkozs"/>
          <w:rFonts w:cs="Times New Roman"/>
          <w:noProof/>
          <w:color w:val="auto"/>
          <w:u w:val="none"/>
        </w:rPr>
        <w:t>Misiologia, diakonia a sociálna starostlivosť: jednoodborové štúdium, bakalársky I. st., denná forma</w:t>
      </w:r>
      <w:r w:rsidRPr="00BF6AFE">
        <w:rPr>
          <w:rStyle w:val="Hiperhivatkozs"/>
          <w:rFonts w:cs="Times New Roman"/>
          <w:noProof/>
          <w:color w:val="auto"/>
          <w:u w:val="none"/>
        </w:rPr>
        <w:t>.</w:t>
      </w:r>
    </w:p>
    <w:p w:rsidR="001E3349" w:rsidRPr="00BF6AFE"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(MDSSdm15) </w:t>
      </w:r>
      <w:r w:rsidR="001E3349" w:rsidRPr="00BF6AFE">
        <w:rPr>
          <w:rStyle w:val="Hiperhivatkozs"/>
          <w:rFonts w:cs="Times New Roman"/>
          <w:noProof/>
          <w:color w:val="auto"/>
          <w:u w:val="none"/>
        </w:rPr>
        <w:t>Misiologia, diakonia a sociálna starostlivosť: jednoodborové štúdium, magisterský II. st., denná forma</w:t>
      </w:r>
      <w:r w:rsidRPr="00BF6AFE">
        <w:rPr>
          <w:rStyle w:val="Hiperhivatkozs"/>
          <w:rFonts w:cs="Times New Roman"/>
          <w:noProof/>
          <w:color w:val="auto"/>
          <w:u w:val="none"/>
        </w:rPr>
        <w:t>.</w:t>
      </w:r>
    </w:p>
    <w:p w:rsidR="001E3349" w:rsidRPr="00BF6AFE"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(TREdm15) </w:t>
      </w:r>
      <w:r w:rsidR="001E3349" w:rsidRPr="00BF6AFE">
        <w:rPr>
          <w:rStyle w:val="Hiperhivatkozs"/>
          <w:rFonts w:cs="Times New Roman"/>
          <w:noProof/>
          <w:color w:val="auto"/>
          <w:u w:val="none"/>
        </w:rPr>
        <w:t xml:space="preserve">Reformovaná teológia: </w:t>
      </w:r>
      <w:r w:rsidRPr="00BF6AFE">
        <w:rPr>
          <w:rStyle w:val="Hiperhivatkozs"/>
          <w:rFonts w:cs="Times New Roman"/>
          <w:noProof/>
          <w:color w:val="auto"/>
          <w:u w:val="none"/>
        </w:rPr>
        <w:t>jedboodborové štúdium, magisterský I.II. st., denná forma.</w:t>
      </w:r>
    </w:p>
    <w:p w:rsidR="001E3349" w:rsidRPr="00BF6AFE"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(TEdd15) </w:t>
      </w:r>
      <w:r w:rsidR="001E3349" w:rsidRPr="00BF6AFE">
        <w:rPr>
          <w:rStyle w:val="Hiperhivatkozs"/>
          <w:rFonts w:cs="Times New Roman"/>
          <w:noProof/>
          <w:color w:val="auto"/>
          <w:u w:val="none"/>
        </w:rPr>
        <w:t>Teológia</w:t>
      </w:r>
      <w:r w:rsidRPr="00BF6AFE">
        <w:rPr>
          <w:rStyle w:val="Hiperhivatkozs"/>
          <w:rFonts w:cs="Times New Roman"/>
          <w:noProof/>
          <w:color w:val="auto"/>
          <w:u w:val="none"/>
        </w:rPr>
        <w:t>: jednoodborové štúdium, doktorandský III. st., denná forma.</w:t>
      </w:r>
    </w:p>
    <w:p w:rsidR="001E3349" w:rsidRPr="00BF6AFE"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(TEed15) </w:t>
      </w:r>
      <w:r w:rsidR="001E3349" w:rsidRPr="00BF6AFE">
        <w:rPr>
          <w:rStyle w:val="Hiperhivatkozs"/>
          <w:rFonts w:cs="Times New Roman"/>
          <w:noProof/>
          <w:color w:val="auto"/>
          <w:u w:val="none"/>
        </w:rPr>
        <w:t>Teológia</w:t>
      </w:r>
      <w:r w:rsidRPr="00BF6AFE">
        <w:rPr>
          <w:rStyle w:val="Hiperhivatkozs"/>
          <w:rFonts w:cs="Times New Roman"/>
          <w:noProof/>
          <w:color w:val="auto"/>
          <w:u w:val="none"/>
        </w:rPr>
        <w:t>: jednoodborové štúdium, doktorandský III. st., externá forma.</w:t>
      </w:r>
    </w:p>
    <w:p w:rsidR="001E3349" w:rsidRDefault="000275DE" w:rsidP="00101CBC">
      <w:pPr>
        <w:pStyle w:val="TJ1"/>
        <w:numPr>
          <w:ilvl w:val="0"/>
          <w:numId w:val="11"/>
        </w:numPr>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(R-Teo) </w:t>
      </w:r>
      <w:r w:rsidR="001E3349" w:rsidRPr="00BF6AFE">
        <w:rPr>
          <w:rStyle w:val="Hiperhivatkozs"/>
          <w:rFonts w:cs="Times New Roman"/>
          <w:noProof/>
          <w:color w:val="auto"/>
          <w:u w:val="none"/>
        </w:rPr>
        <w:t>Rigorózne konanie v odbore teológia</w:t>
      </w:r>
      <w:r w:rsidRPr="00BF6AFE">
        <w:rPr>
          <w:rStyle w:val="Hiperhivatkozs"/>
          <w:rFonts w:cs="Times New Roman"/>
          <w:noProof/>
          <w:color w:val="auto"/>
          <w:u w:val="none"/>
        </w:rPr>
        <w:t>: rigorózne štúdium, iné (ThDr.) N st. externá forma.</w:t>
      </w:r>
    </w:p>
    <w:p w:rsidR="003B52A5" w:rsidRDefault="003B52A5" w:rsidP="00101CBC">
      <w:pPr>
        <w:suppressAutoHyphens w:val="0"/>
        <w:autoSpaceDE w:val="0"/>
        <w:autoSpaceDN w:val="0"/>
        <w:adjustRightInd w:val="0"/>
        <w:spacing w:line="276" w:lineRule="auto"/>
        <w:jc w:val="left"/>
        <w:rPr>
          <w:rStyle w:val="Hiperhivatkozs"/>
          <w:noProof/>
          <w:color w:val="auto"/>
          <w:u w:val="none"/>
        </w:rPr>
      </w:pPr>
    </w:p>
    <w:p w:rsidR="003B52A5" w:rsidRPr="003B52A5" w:rsidRDefault="003B52A5" w:rsidP="00101CBC">
      <w:pPr>
        <w:suppressAutoHyphens w:val="0"/>
        <w:autoSpaceDE w:val="0"/>
        <w:autoSpaceDN w:val="0"/>
        <w:adjustRightInd w:val="0"/>
        <w:spacing w:line="276" w:lineRule="auto"/>
        <w:ind w:firstLine="708"/>
        <w:jc w:val="left"/>
        <w:rPr>
          <w:rStyle w:val="Hiperhivatkozs"/>
          <w:noProof/>
          <w:color w:val="auto"/>
          <w:u w:val="none"/>
        </w:rPr>
      </w:pPr>
      <w:r w:rsidRPr="003B52A5">
        <w:rPr>
          <w:rStyle w:val="Hiperhivatkozs"/>
          <w:noProof/>
          <w:color w:val="auto"/>
          <w:u w:val="none"/>
        </w:rPr>
        <w:t xml:space="preserve">Od 17.12.2019 máme </w:t>
      </w:r>
      <w:r w:rsidRPr="003B52A5">
        <w:rPr>
          <w:rFonts w:eastAsiaTheme="minorHAnsi"/>
          <w:color w:val="auto"/>
          <w:lang w:eastAsia="en-US"/>
        </w:rPr>
        <w:t>právo uskutočňovať habilitačné konanie a konanie na vymenúvanie profesorov v študijnom odbore teológia</w:t>
      </w:r>
      <w:r>
        <w:rPr>
          <w:rFonts w:eastAsiaTheme="minorHAnsi"/>
          <w:color w:val="auto"/>
          <w:lang w:eastAsia="en-US"/>
        </w:rPr>
        <w:t>.</w:t>
      </w:r>
    </w:p>
    <w:p w:rsidR="001E3349" w:rsidRPr="00BF6AFE" w:rsidRDefault="001E3349" w:rsidP="00101CBC">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DC3225" w:rsidP="00101CBC">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1.2. </w:t>
      </w:r>
      <w:r w:rsidR="00807DCA" w:rsidRPr="00BF6AFE">
        <w:rPr>
          <w:rStyle w:val="Hiperhivatkozs"/>
          <w:rFonts w:cs="Times New Roman"/>
          <w:b/>
          <w:i/>
          <w:noProof/>
          <w:color w:val="auto"/>
          <w:u w:val="none"/>
        </w:rPr>
        <w:t>Údaje o študentoch a ich štruktúre</w:t>
      </w:r>
    </w:p>
    <w:p w:rsidR="000275DE" w:rsidRPr="00BF6AFE" w:rsidRDefault="002E2152"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Akademický</w:t>
      </w:r>
      <w:r w:rsidR="003B6252" w:rsidRPr="00BF6AFE">
        <w:rPr>
          <w:rStyle w:val="Hiperhivatkozs"/>
          <w:rFonts w:cs="Times New Roman"/>
          <w:noProof/>
          <w:color w:val="auto"/>
          <w:u w:val="none"/>
        </w:rPr>
        <w:t xml:space="preserve"> rok 201</w:t>
      </w:r>
      <w:r w:rsidR="006E1C4E">
        <w:rPr>
          <w:rStyle w:val="Hiperhivatkozs"/>
          <w:rFonts w:cs="Times New Roman"/>
          <w:noProof/>
          <w:color w:val="auto"/>
          <w:u w:val="none"/>
        </w:rPr>
        <w:t>9</w:t>
      </w:r>
      <w:r w:rsidR="003B6252" w:rsidRPr="00BF6AFE">
        <w:rPr>
          <w:rStyle w:val="Hiperhivatkozs"/>
          <w:rFonts w:cs="Times New Roman"/>
          <w:noProof/>
          <w:color w:val="auto"/>
          <w:u w:val="none"/>
        </w:rPr>
        <w:t>/20</w:t>
      </w:r>
      <w:r w:rsidR="006E1C4E">
        <w:rPr>
          <w:rStyle w:val="Hiperhivatkozs"/>
          <w:rFonts w:cs="Times New Roman"/>
          <w:noProof/>
          <w:color w:val="auto"/>
          <w:u w:val="none"/>
        </w:rPr>
        <w:t>20</w:t>
      </w:r>
      <w:r w:rsidR="003B6252" w:rsidRPr="00BF6AFE">
        <w:rPr>
          <w:rStyle w:val="Hiperhivatkozs"/>
          <w:rFonts w:cs="Times New Roman"/>
          <w:noProof/>
          <w:color w:val="auto"/>
          <w:u w:val="none"/>
        </w:rPr>
        <w:t xml:space="preserve"> – </w:t>
      </w:r>
      <w:r w:rsidR="006E1C4E">
        <w:rPr>
          <w:rStyle w:val="Hiperhivatkozs"/>
          <w:rFonts w:cs="Times New Roman"/>
          <w:noProof/>
          <w:color w:val="auto"/>
          <w:u w:val="none"/>
        </w:rPr>
        <w:t>letný semester</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3B6252" w:rsidRPr="00BF6AFE" w:rsidTr="00DC3225">
        <w:trPr>
          <w:jc w:val="center"/>
        </w:trPr>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(MDSSdb15)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bakalársky 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13</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2</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4</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(MDSSdm15)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magisterský II.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5</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3</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(TREdm15)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jedboodborové štúdium, magisterský I.II.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6</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5</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5</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(TEdd15)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(TEed15)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lastRenderedPageBreak/>
              <w:t>Teológia: jednoodborové štúdium, doktorandský III. st., externá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lastRenderedPageBreak/>
              <w:t>3</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3</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bl>
    <w:p w:rsidR="001E3349" w:rsidRPr="00BF6AFE" w:rsidRDefault="001E3349" w:rsidP="00101CBC">
      <w:pPr>
        <w:pStyle w:val="TJ1"/>
        <w:tabs>
          <w:tab w:val="left" w:pos="709"/>
          <w:tab w:val="right" w:leader="dot" w:pos="9174"/>
        </w:tabs>
        <w:spacing w:line="276" w:lineRule="auto"/>
        <w:rPr>
          <w:rStyle w:val="Hiperhivatkozs"/>
          <w:rFonts w:cs="Times New Roman"/>
          <w:noProof/>
          <w:color w:val="auto"/>
          <w:u w:val="none"/>
        </w:rPr>
      </w:pPr>
    </w:p>
    <w:p w:rsidR="002E2152" w:rsidRPr="00BF6AFE" w:rsidRDefault="006E1C4E" w:rsidP="00101CBC">
      <w:pPr>
        <w:pStyle w:val="TJ1"/>
        <w:tabs>
          <w:tab w:val="left" w:pos="709"/>
          <w:tab w:val="right" w:leader="dot" w:pos="9174"/>
        </w:tabs>
        <w:spacing w:line="276" w:lineRule="auto"/>
        <w:rPr>
          <w:rStyle w:val="Hiperhivatkozs"/>
          <w:rFonts w:cs="Times New Roman"/>
          <w:noProof/>
          <w:color w:val="auto"/>
          <w:u w:val="none"/>
        </w:rPr>
      </w:pPr>
      <w:r>
        <w:rPr>
          <w:rStyle w:val="Hiperhivatkozs"/>
          <w:rFonts w:cs="Times New Roman"/>
          <w:noProof/>
          <w:color w:val="auto"/>
          <w:u w:val="none"/>
        </w:rPr>
        <w:t>Akademický rok 2020</w:t>
      </w:r>
      <w:r w:rsidR="002E2152" w:rsidRPr="00BF6AFE">
        <w:rPr>
          <w:rStyle w:val="Hiperhivatkozs"/>
          <w:rFonts w:cs="Times New Roman"/>
          <w:noProof/>
          <w:color w:val="auto"/>
          <w:u w:val="none"/>
        </w:rPr>
        <w:t>/202</w:t>
      </w:r>
      <w:r>
        <w:rPr>
          <w:rStyle w:val="Hiperhivatkozs"/>
          <w:rFonts w:cs="Times New Roman"/>
          <w:noProof/>
          <w:color w:val="auto"/>
          <w:u w:val="none"/>
        </w:rPr>
        <w:t>1</w:t>
      </w:r>
      <w:r w:rsidR="002E2152" w:rsidRPr="00BF6AFE">
        <w:rPr>
          <w:rStyle w:val="Hiperhivatkozs"/>
          <w:rFonts w:cs="Times New Roman"/>
          <w:noProof/>
          <w:color w:val="auto"/>
          <w:u w:val="none"/>
        </w:rPr>
        <w:t xml:space="preserve"> – zimný semester</w:t>
      </w:r>
      <w:r>
        <w:rPr>
          <w:rStyle w:val="Hiperhivatkozs"/>
          <w:rFonts w:cs="Times New Roman"/>
          <w:noProof/>
          <w:color w:val="auto"/>
          <w:u w:val="none"/>
        </w:rPr>
        <w:t xml:space="preserve"> </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3B6252" w:rsidRPr="00BF6AFE" w:rsidTr="00DC3225">
        <w:trPr>
          <w:jc w:val="center"/>
        </w:trPr>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(MDSSdb15)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bakalársky 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7</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9</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(MDSSdm15)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Misiologia, diakonia a sociálna starostlivosť: jednoodborové štúdium, magisterský II.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3</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4</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(TREdm15)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jedboodborové štúdium, magisterský I.II. st., denná forma.</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5</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9</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6</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0</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5</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(TEdd15)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denná forma.</w:t>
            </w:r>
          </w:p>
        </w:tc>
        <w:tc>
          <w:tcPr>
            <w:tcW w:w="0" w:type="auto"/>
            <w:vAlign w:val="center"/>
          </w:tcPr>
          <w:p w:rsidR="003B6252"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1</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r w:rsidR="003B6252" w:rsidRPr="00BF6AFE" w:rsidTr="00DC3225">
        <w:trPr>
          <w:jc w:val="center"/>
        </w:trPr>
        <w:tc>
          <w:tcPr>
            <w:tcW w:w="0" w:type="auto"/>
          </w:tcPr>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 xml:space="preserve">(TEed15) </w:t>
            </w:r>
          </w:p>
          <w:p w:rsidR="003B6252" w:rsidRPr="00BF6AFE" w:rsidRDefault="003B62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jednoodborové štúdium, doktorandský III. st., externá forma.</w:t>
            </w:r>
          </w:p>
        </w:tc>
        <w:tc>
          <w:tcPr>
            <w:tcW w:w="0" w:type="auto"/>
            <w:vAlign w:val="center"/>
          </w:tcPr>
          <w:p w:rsidR="003B6252"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3</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2</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1</w:t>
            </w:r>
          </w:p>
        </w:tc>
        <w:tc>
          <w:tcPr>
            <w:tcW w:w="0" w:type="auto"/>
            <w:vAlign w:val="center"/>
          </w:tcPr>
          <w:p w:rsidR="003B6252" w:rsidRPr="00BF6AFE" w:rsidRDefault="006E1C4E"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3</w:t>
            </w: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0" w:type="auto"/>
            <w:vAlign w:val="center"/>
          </w:tcPr>
          <w:p w:rsidR="003B6252" w:rsidRPr="00BF6AFE" w:rsidRDefault="003B6252" w:rsidP="00101CBC">
            <w:pPr>
              <w:pStyle w:val="TJ1"/>
              <w:tabs>
                <w:tab w:val="left" w:pos="709"/>
                <w:tab w:val="right" w:leader="dot" w:pos="9174"/>
              </w:tabs>
              <w:spacing w:line="276" w:lineRule="auto"/>
              <w:jc w:val="center"/>
              <w:rPr>
                <w:rStyle w:val="Hiperhivatkozs"/>
                <w:rFonts w:cs="Times New Roman"/>
                <w:noProof/>
                <w:color w:val="auto"/>
                <w:u w:val="none"/>
              </w:rPr>
            </w:pPr>
          </w:p>
        </w:tc>
      </w:tr>
    </w:tbl>
    <w:p w:rsidR="002E2152" w:rsidRPr="00BF6AFE" w:rsidRDefault="002E2152" w:rsidP="00101CBC">
      <w:pPr>
        <w:pStyle w:val="TJ1"/>
        <w:tabs>
          <w:tab w:val="left" w:pos="709"/>
          <w:tab w:val="right" w:leader="dot" w:pos="9174"/>
        </w:tabs>
        <w:spacing w:line="276" w:lineRule="auto"/>
        <w:rPr>
          <w:rStyle w:val="Hiperhivatkozs"/>
          <w:rFonts w:cs="Times New Roman"/>
          <w:noProof/>
          <w:color w:val="auto"/>
          <w:u w:val="none"/>
        </w:rPr>
      </w:pPr>
    </w:p>
    <w:p w:rsidR="002E2152" w:rsidRPr="00BF6AFE" w:rsidRDefault="002E2152"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Priemerný počet št</w:t>
      </w:r>
      <w:r w:rsidR="007E4B9D">
        <w:rPr>
          <w:rStyle w:val="Hiperhivatkozs"/>
          <w:rFonts w:cs="Times New Roman"/>
          <w:noProof/>
          <w:color w:val="auto"/>
          <w:u w:val="none"/>
        </w:rPr>
        <w:t>udentov v kalendárnom roku 2020</w:t>
      </w:r>
      <w:r w:rsidR="00E465EC" w:rsidRPr="00BF6AFE">
        <w:rPr>
          <w:rStyle w:val="Hiperhivatkozs"/>
          <w:rFonts w:cs="Times New Roman"/>
          <w:noProof/>
          <w:color w:val="auto"/>
          <w:u w:val="none"/>
        </w:rPr>
        <w:t xml:space="preserve"> </w:t>
      </w:r>
    </w:p>
    <w:tbl>
      <w:tblPr>
        <w:tblStyle w:val="Rcsostblzat"/>
        <w:tblW w:w="0" w:type="auto"/>
        <w:jc w:val="center"/>
        <w:tblLook w:val="04A0" w:firstRow="1" w:lastRow="0" w:firstColumn="1" w:lastColumn="0" w:noHBand="0" w:noVBand="1"/>
      </w:tblPr>
      <w:tblGrid>
        <w:gridCol w:w="4082"/>
        <w:gridCol w:w="830"/>
        <w:gridCol w:w="830"/>
        <w:gridCol w:w="830"/>
        <w:gridCol w:w="830"/>
        <w:gridCol w:w="830"/>
        <w:gridCol w:w="830"/>
      </w:tblGrid>
      <w:tr w:rsidR="00E465EC" w:rsidRPr="00BF6AFE" w:rsidTr="00DC3225">
        <w:trPr>
          <w:jc w:val="center"/>
        </w:trPr>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študijný program</w:t>
            </w:r>
          </w:p>
        </w:tc>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III.</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IV.</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vAlign w:val="center"/>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c>
          <w:tcPr>
            <w:tcW w:w="0" w:type="auto"/>
          </w:tcPr>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VI.</w:t>
            </w:r>
          </w:p>
          <w:p w:rsidR="00E465EC" w:rsidRPr="00BF6AFE" w:rsidRDefault="00E465EC"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ročník</w:t>
            </w:r>
          </w:p>
        </w:tc>
      </w:tr>
      <w:tr w:rsidR="00E465EC" w:rsidRPr="00BF6AFE" w:rsidTr="00DC3225">
        <w:trPr>
          <w:jc w:val="center"/>
        </w:trPr>
        <w:tc>
          <w:tcPr>
            <w:tcW w:w="0" w:type="auto"/>
          </w:tcPr>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 xml:space="preserve">(MDSSdb15) </w:t>
            </w:r>
          </w:p>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Misiologia, diakonia a sociálna starostlivosť: jednoodborové štúdium, bakalársky I. st., denná forma.</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10</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5,5</w:t>
            </w:r>
          </w:p>
        </w:tc>
        <w:tc>
          <w:tcPr>
            <w:tcW w:w="0" w:type="auto"/>
            <w:vAlign w:val="center"/>
          </w:tcPr>
          <w:p w:rsidR="00E465EC" w:rsidRPr="00BF6AFE" w:rsidRDefault="00E465EC" w:rsidP="00101CBC">
            <w:pPr>
              <w:spacing w:line="276" w:lineRule="auto"/>
              <w:jc w:val="center"/>
              <w:rPr>
                <w:rStyle w:val="Hiperhivatkozs"/>
                <w:noProof/>
                <w:color w:val="auto"/>
                <w:u w:val="none"/>
              </w:rPr>
            </w:pPr>
            <w:r w:rsidRPr="00BF6AFE">
              <w:rPr>
                <w:rStyle w:val="Hiperhivatkozs"/>
                <w:noProof/>
                <w:color w:val="auto"/>
                <w:u w:val="none"/>
              </w:rPr>
              <w:t>2</w:t>
            </w:r>
            <w:r w:rsidR="007E4B9D">
              <w:rPr>
                <w:rStyle w:val="Hiperhivatkozs"/>
                <w:noProof/>
                <w:color w:val="auto"/>
                <w:u w:val="none"/>
              </w:rPr>
              <w:t>,5</w:t>
            </w: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r>
      <w:tr w:rsidR="00E465EC" w:rsidRPr="00BF6AFE" w:rsidTr="00DC3225">
        <w:trPr>
          <w:jc w:val="center"/>
        </w:trPr>
        <w:tc>
          <w:tcPr>
            <w:tcW w:w="0" w:type="auto"/>
          </w:tcPr>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 xml:space="preserve">(MDSSdm15) </w:t>
            </w:r>
          </w:p>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Misiologia, diakonia a sociálna starostlivosť: jednoodborové štúdium, magisterský II. st., denná forma.</w:t>
            </w:r>
          </w:p>
        </w:tc>
        <w:tc>
          <w:tcPr>
            <w:tcW w:w="0" w:type="auto"/>
            <w:vAlign w:val="center"/>
          </w:tcPr>
          <w:p w:rsidR="00E465EC" w:rsidRPr="00BF6AFE" w:rsidRDefault="00E465EC" w:rsidP="00101CBC">
            <w:pPr>
              <w:spacing w:line="276" w:lineRule="auto"/>
              <w:jc w:val="center"/>
              <w:rPr>
                <w:rStyle w:val="Hiperhivatkozs"/>
                <w:noProof/>
                <w:color w:val="auto"/>
                <w:u w:val="none"/>
              </w:rPr>
            </w:pPr>
            <w:r w:rsidRPr="00BF6AFE">
              <w:rPr>
                <w:rStyle w:val="Hiperhivatkozs"/>
                <w:noProof/>
                <w:color w:val="auto"/>
                <w:u w:val="none"/>
              </w:rPr>
              <w:t>4</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3</w:t>
            </w:r>
            <w:r w:rsidR="00E465EC" w:rsidRPr="00BF6AFE">
              <w:rPr>
                <w:rStyle w:val="Hiperhivatkozs"/>
                <w:noProof/>
                <w:color w:val="auto"/>
                <w:u w:val="none"/>
              </w:rPr>
              <w:t>,5</w:t>
            </w: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r>
      <w:tr w:rsidR="00E465EC" w:rsidRPr="00BF6AFE" w:rsidTr="00DC3225">
        <w:trPr>
          <w:jc w:val="center"/>
        </w:trPr>
        <w:tc>
          <w:tcPr>
            <w:tcW w:w="0" w:type="auto"/>
          </w:tcPr>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 xml:space="preserve">(TREdm15) </w:t>
            </w:r>
          </w:p>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Reformovaná teológia: jedboodborové štúdium, magisterský I.II. st., denná forma.</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8</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7,5</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3</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2,</w:t>
            </w:r>
            <w:r w:rsidR="00F93843" w:rsidRPr="00BF6AFE">
              <w:rPr>
                <w:rStyle w:val="Hiperhivatkozs"/>
                <w:noProof/>
                <w:color w:val="auto"/>
                <w:u w:val="none"/>
              </w:rPr>
              <w:t>5</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5</w:t>
            </w:r>
          </w:p>
        </w:tc>
        <w:tc>
          <w:tcPr>
            <w:tcW w:w="0" w:type="auto"/>
            <w:vAlign w:val="center"/>
          </w:tcPr>
          <w:p w:rsidR="00E465EC" w:rsidRPr="00BF6AFE" w:rsidRDefault="00E465EC" w:rsidP="00101CBC">
            <w:pPr>
              <w:spacing w:line="276" w:lineRule="auto"/>
              <w:jc w:val="center"/>
              <w:rPr>
                <w:rStyle w:val="Hiperhivatkozs"/>
                <w:noProof/>
                <w:color w:val="auto"/>
                <w:u w:val="none"/>
              </w:rPr>
            </w:pPr>
          </w:p>
        </w:tc>
      </w:tr>
      <w:tr w:rsidR="00E465EC" w:rsidRPr="00BF6AFE" w:rsidTr="00DC3225">
        <w:trPr>
          <w:jc w:val="center"/>
        </w:trPr>
        <w:tc>
          <w:tcPr>
            <w:tcW w:w="0" w:type="auto"/>
          </w:tcPr>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 xml:space="preserve">(TEdd15) </w:t>
            </w:r>
          </w:p>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Teológia: jednoodborové štúdium, doktorandský III. st., denná forma.</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1</w:t>
            </w:r>
          </w:p>
        </w:tc>
        <w:tc>
          <w:tcPr>
            <w:tcW w:w="0" w:type="auto"/>
            <w:vAlign w:val="center"/>
          </w:tcPr>
          <w:p w:rsidR="00E465EC" w:rsidRPr="00BF6AFE" w:rsidRDefault="00F93843" w:rsidP="00101CBC">
            <w:pPr>
              <w:spacing w:line="276" w:lineRule="auto"/>
              <w:jc w:val="center"/>
              <w:rPr>
                <w:rStyle w:val="Hiperhivatkozs"/>
                <w:noProof/>
                <w:color w:val="auto"/>
                <w:u w:val="none"/>
              </w:rPr>
            </w:pPr>
            <w:r w:rsidRPr="00BF6AFE">
              <w:rPr>
                <w:rStyle w:val="Hiperhivatkozs"/>
                <w:noProof/>
                <w:color w:val="auto"/>
                <w:u w:val="none"/>
              </w:rPr>
              <w:t>1</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1</w:t>
            </w: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r>
      <w:tr w:rsidR="00E465EC" w:rsidRPr="00BF6AFE" w:rsidTr="00DC3225">
        <w:trPr>
          <w:jc w:val="center"/>
        </w:trPr>
        <w:tc>
          <w:tcPr>
            <w:tcW w:w="0" w:type="auto"/>
          </w:tcPr>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lastRenderedPageBreak/>
              <w:t xml:space="preserve">(TEed15) </w:t>
            </w:r>
          </w:p>
          <w:p w:rsidR="00E465EC" w:rsidRPr="00BF6AFE" w:rsidRDefault="00E465EC" w:rsidP="00101CBC">
            <w:pPr>
              <w:spacing w:line="276" w:lineRule="auto"/>
              <w:rPr>
                <w:rStyle w:val="Hiperhivatkozs"/>
                <w:noProof/>
                <w:color w:val="auto"/>
                <w:u w:val="none"/>
              </w:rPr>
            </w:pPr>
            <w:r w:rsidRPr="00BF6AFE">
              <w:rPr>
                <w:rStyle w:val="Hiperhivatkozs"/>
                <w:noProof/>
                <w:color w:val="auto"/>
                <w:u w:val="none"/>
              </w:rPr>
              <w:t>Teológia: jednoodborové štúdium, doktorandský III. st., externá forma.</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3</w:t>
            </w:r>
          </w:p>
        </w:tc>
        <w:tc>
          <w:tcPr>
            <w:tcW w:w="0" w:type="auto"/>
            <w:vAlign w:val="center"/>
          </w:tcPr>
          <w:p w:rsidR="00E465EC" w:rsidRPr="00BF6AFE" w:rsidRDefault="00F93843" w:rsidP="00101CBC">
            <w:pPr>
              <w:spacing w:line="276" w:lineRule="auto"/>
              <w:jc w:val="center"/>
              <w:rPr>
                <w:rStyle w:val="Hiperhivatkozs"/>
                <w:noProof/>
                <w:color w:val="auto"/>
                <w:u w:val="none"/>
              </w:rPr>
            </w:pPr>
            <w:r w:rsidRPr="00BF6AFE">
              <w:rPr>
                <w:rStyle w:val="Hiperhivatkozs"/>
                <w:noProof/>
                <w:color w:val="auto"/>
                <w:u w:val="none"/>
              </w:rPr>
              <w:t>1,5</w:t>
            </w:r>
          </w:p>
        </w:tc>
        <w:tc>
          <w:tcPr>
            <w:tcW w:w="0" w:type="auto"/>
            <w:vAlign w:val="center"/>
          </w:tcPr>
          <w:p w:rsidR="00E465EC" w:rsidRPr="00BF6AFE" w:rsidRDefault="007E4B9D" w:rsidP="00101CBC">
            <w:pPr>
              <w:spacing w:line="276" w:lineRule="auto"/>
              <w:jc w:val="center"/>
              <w:rPr>
                <w:rStyle w:val="Hiperhivatkozs"/>
                <w:noProof/>
                <w:color w:val="auto"/>
                <w:u w:val="none"/>
              </w:rPr>
            </w:pPr>
            <w:r>
              <w:rPr>
                <w:rStyle w:val="Hiperhivatkozs"/>
                <w:noProof/>
                <w:color w:val="auto"/>
                <w:u w:val="none"/>
              </w:rPr>
              <w:t>1</w:t>
            </w: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c>
          <w:tcPr>
            <w:tcW w:w="0" w:type="auto"/>
            <w:vAlign w:val="center"/>
          </w:tcPr>
          <w:p w:rsidR="00E465EC" w:rsidRPr="00BF6AFE" w:rsidRDefault="00E465EC" w:rsidP="00101CBC">
            <w:pPr>
              <w:spacing w:line="276" w:lineRule="auto"/>
              <w:jc w:val="center"/>
              <w:rPr>
                <w:rStyle w:val="Hiperhivatkozs"/>
                <w:noProof/>
                <w:color w:val="auto"/>
                <w:u w:val="none"/>
              </w:rPr>
            </w:pPr>
          </w:p>
        </w:tc>
      </w:tr>
    </w:tbl>
    <w:p w:rsidR="002E2152" w:rsidRPr="00BF6AFE" w:rsidRDefault="002E2152" w:rsidP="00101CBC">
      <w:pPr>
        <w:spacing w:line="276" w:lineRule="auto"/>
        <w:rPr>
          <w:rStyle w:val="Hiperhivatkozs"/>
          <w:noProof/>
          <w:color w:val="auto"/>
          <w:u w:val="none"/>
        </w:rPr>
      </w:pPr>
    </w:p>
    <w:p w:rsidR="00DC3225" w:rsidRPr="00BF6AFE" w:rsidRDefault="00DC3225" w:rsidP="00101CBC">
      <w:pPr>
        <w:spacing w:line="276" w:lineRule="auto"/>
        <w:rPr>
          <w:rStyle w:val="Hiperhivatkozs"/>
          <w:b/>
          <w:i/>
          <w:noProof/>
          <w:color w:val="auto"/>
          <w:u w:val="none"/>
        </w:rPr>
      </w:pPr>
      <w:r w:rsidRPr="00BF6AFE">
        <w:rPr>
          <w:rStyle w:val="Hiperhivatkozs"/>
          <w:b/>
          <w:i/>
          <w:noProof/>
          <w:color w:val="auto"/>
          <w:u w:val="none"/>
        </w:rPr>
        <w:t xml:space="preserve">1.3. </w:t>
      </w:r>
      <w:r w:rsidR="00807DCA" w:rsidRPr="00BF6AFE">
        <w:rPr>
          <w:rStyle w:val="Hiperhivatkozs"/>
          <w:b/>
          <w:i/>
          <w:noProof/>
          <w:color w:val="auto"/>
          <w:u w:val="none"/>
        </w:rPr>
        <w:t>Informácie o akademickej mobilite študentov</w:t>
      </w:r>
    </w:p>
    <w:p w:rsidR="00DC3225" w:rsidRDefault="00DC3225" w:rsidP="00101CBC">
      <w:pPr>
        <w:spacing w:line="276" w:lineRule="auto"/>
        <w:rPr>
          <w:rStyle w:val="Hiperhivatkozs"/>
          <w:noProof/>
          <w:color w:val="auto"/>
          <w:u w:val="none"/>
        </w:rPr>
      </w:pPr>
      <w:r w:rsidRPr="00BF6AFE">
        <w:rPr>
          <w:rStyle w:val="Hiperhivatkozs"/>
          <w:noProof/>
          <w:color w:val="auto"/>
          <w:u w:val="none"/>
        </w:rPr>
        <w:t xml:space="preserve">Študenti RTF </w:t>
      </w:r>
      <w:r w:rsidR="00823D70">
        <w:rPr>
          <w:rStyle w:val="Hiperhivatkozs"/>
          <w:noProof/>
          <w:color w:val="auto"/>
          <w:u w:val="none"/>
        </w:rPr>
        <w:t xml:space="preserve">by </w:t>
      </w:r>
      <w:r w:rsidRPr="00BF6AFE">
        <w:rPr>
          <w:rStyle w:val="Hiperhivatkozs"/>
          <w:noProof/>
          <w:color w:val="auto"/>
          <w:u w:val="none"/>
        </w:rPr>
        <w:t>využívali možnos</w:t>
      </w:r>
      <w:r w:rsidR="00823D70">
        <w:rPr>
          <w:rStyle w:val="Hiperhivatkozs"/>
          <w:noProof/>
          <w:color w:val="auto"/>
          <w:u w:val="none"/>
        </w:rPr>
        <w:t>ť</w:t>
      </w:r>
      <w:r w:rsidRPr="00BF6AFE">
        <w:rPr>
          <w:rStyle w:val="Hiperhivatkozs"/>
          <w:noProof/>
          <w:color w:val="auto"/>
          <w:u w:val="none"/>
        </w:rPr>
        <w:t xml:space="preserve"> mobility </w:t>
      </w:r>
      <w:r w:rsidR="00823D70">
        <w:rPr>
          <w:rStyle w:val="Hiperhivatkozs"/>
          <w:noProof/>
          <w:color w:val="auto"/>
          <w:u w:val="none"/>
        </w:rPr>
        <w:t xml:space="preserve">aj </w:t>
      </w:r>
      <w:r w:rsidRPr="00BF6AFE">
        <w:rPr>
          <w:rStyle w:val="Hiperhivatkozs"/>
          <w:noProof/>
          <w:color w:val="auto"/>
          <w:u w:val="none"/>
        </w:rPr>
        <w:t>v roku 20</w:t>
      </w:r>
      <w:r w:rsidR="00823D70">
        <w:rPr>
          <w:rStyle w:val="Hiperhivatkozs"/>
          <w:noProof/>
          <w:color w:val="auto"/>
          <w:u w:val="none"/>
        </w:rPr>
        <w:t>20</w:t>
      </w:r>
      <w:r w:rsidRPr="00BF6AFE">
        <w:rPr>
          <w:rStyle w:val="Hiperhivatkozs"/>
          <w:noProof/>
          <w:color w:val="auto"/>
          <w:u w:val="none"/>
        </w:rPr>
        <w:t xml:space="preserve"> v akademickej mobility Erasmu</w:t>
      </w:r>
      <w:r w:rsidR="00823D70">
        <w:rPr>
          <w:rStyle w:val="Hiperhivatkozs"/>
          <w:noProof/>
          <w:color w:val="auto"/>
          <w:u w:val="none"/>
        </w:rPr>
        <w:t xml:space="preserve">s+ a Makovecz Ösztöndíj Program, ale pandémia to neumožnila va praxi. </w:t>
      </w:r>
      <w:r w:rsidRPr="00BF6AFE">
        <w:rPr>
          <w:rStyle w:val="Hiperhivatkozs"/>
          <w:noProof/>
          <w:color w:val="auto"/>
          <w:u w:val="none"/>
        </w:rPr>
        <w:t>Študenti ne</w:t>
      </w:r>
      <w:r w:rsidR="00823D70">
        <w:rPr>
          <w:rStyle w:val="Hiperhivatkozs"/>
          <w:noProof/>
          <w:color w:val="auto"/>
          <w:u w:val="none"/>
        </w:rPr>
        <w:t>mienili</w:t>
      </w:r>
      <w:r w:rsidRPr="00BF6AFE">
        <w:rPr>
          <w:rStyle w:val="Hiperhivatkozs"/>
          <w:noProof/>
          <w:color w:val="auto"/>
          <w:u w:val="none"/>
        </w:rPr>
        <w:t xml:space="preserve"> </w:t>
      </w:r>
      <w:r w:rsidR="00823D70">
        <w:rPr>
          <w:rStyle w:val="Hiperhivatkozs"/>
          <w:noProof/>
          <w:color w:val="auto"/>
          <w:u w:val="none"/>
        </w:rPr>
        <w:t xml:space="preserve">využiť </w:t>
      </w:r>
      <w:r w:rsidRPr="00BF6AFE">
        <w:rPr>
          <w:rStyle w:val="Hiperhivatkozs"/>
          <w:noProof/>
          <w:color w:val="auto"/>
          <w:u w:val="none"/>
        </w:rPr>
        <w:t>možnosť</w:t>
      </w:r>
      <w:r w:rsidR="001D3988" w:rsidRPr="00BF6AFE">
        <w:rPr>
          <w:rStyle w:val="Hiperhivatkozs"/>
          <w:noProof/>
          <w:color w:val="auto"/>
          <w:u w:val="none"/>
        </w:rPr>
        <w:t xml:space="preserve"> mobility v rámci </w:t>
      </w:r>
      <w:r w:rsidRPr="00BF6AFE">
        <w:rPr>
          <w:rStyle w:val="Hiperhivatkozs"/>
          <w:noProof/>
          <w:color w:val="auto"/>
          <w:u w:val="none"/>
        </w:rPr>
        <w:t>CEEPUS</w:t>
      </w:r>
      <w:r w:rsidR="001D3988" w:rsidRPr="00BF6AFE">
        <w:rPr>
          <w:rStyle w:val="Hiperhivatkozs"/>
          <w:noProof/>
          <w:color w:val="auto"/>
          <w:u w:val="none"/>
        </w:rPr>
        <w:t xml:space="preserve">. </w:t>
      </w:r>
    </w:p>
    <w:p w:rsidR="00823D70" w:rsidRDefault="00823D70" w:rsidP="00101CBC">
      <w:pPr>
        <w:spacing w:line="276" w:lineRule="auto"/>
        <w:rPr>
          <w:rStyle w:val="Hiperhivatkozs"/>
          <w:noProof/>
          <w:color w:val="auto"/>
          <w:u w:val="none"/>
        </w:rPr>
      </w:pPr>
      <w:r>
        <w:rPr>
          <w:rStyle w:val="Hiperhivatkozs"/>
          <w:noProof/>
          <w:color w:val="auto"/>
          <w:u w:val="none"/>
        </w:rPr>
        <w:t>Vzhľadom na neuskuto</w:t>
      </w:r>
      <w:r>
        <w:rPr>
          <w:rStyle w:val="Hiperhivatkozs"/>
          <w:rFonts w:ascii="Calibri" w:hAnsi="Calibri" w:cs="Calibri"/>
          <w:noProof/>
          <w:color w:val="auto"/>
          <w:u w:val="none"/>
        </w:rPr>
        <w:t>č</w:t>
      </w:r>
      <w:r>
        <w:rPr>
          <w:rStyle w:val="Hiperhivatkozs"/>
          <w:noProof/>
          <w:color w:val="auto"/>
          <w:u w:val="none"/>
        </w:rPr>
        <w:t>néné mobility, nepripájam tabuľkový prehľad.</w:t>
      </w:r>
    </w:p>
    <w:p w:rsidR="00DC3225" w:rsidRPr="00BF6AFE" w:rsidRDefault="00DC3225" w:rsidP="00101CBC">
      <w:pPr>
        <w:spacing w:line="276" w:lineRule="auto"/>
        <w:rPr>
          <w:rStyle w:val="Hiperhivatkozs"/>
          <w:noProof/>
          <w:color w:val="auto"/>
          <w:u w:val="none"/>
        </w:rPr>
      </w:pPr>
    </w:p>
    <w:p w:rsidR="00807DCA" w:rsidRPr="00BF6AFE" w:rsidRDefault="00DC3225" w:rsidP="00101CBC">
      <w:pPr>
        <w:spacing w:line="276" w:lineRule="auto"/>
        <w:rPr>
          <w:rStyle w:val="Hiperhivatkozs"/>
          <w:b/>
          <w:i/>
          <w:noProof/>
          <w:color w:val="auto"/>
          <w:u w:val="none"/>
        </w:rPr>
      </w:pPr>
      <w:r w:rsidRPr="00BF6AFE">
        <w:rPr>
          <w:rStyle w:val="Hiperhivatkozs"/>
          <w:b/>
          <w:i/>
          <w:noProof/>
          <w:color w:val="auto"/>
          <w:u w:val="none"/>
        </w:rPr>
        <w:t xml:space="preserve">1.4. </w:t>
      </w:r>
      <w:r w:rsidR="00807DCA" w:rsidRPr="00BF6AFE">
        <w:rPr>
          <w:rStyle w:val="Hiperhivatkozs"/>
          <w:b/>
          <w:i/>
          <w:noProof/>
          <w:color w:val="auto"/>
          <w:u w:val="none"/>
        </w:rPr>
        <w:t>Údaje o záujme o štúdium na UJS a výsledkoch prijímacieho konania</w:t>
      </w:r>
    </w:p>
    <w:p w:rsidR="00DC3225" w:rsidRPr="00BF6AFE" w:rsidRDefault="002E2152"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Prijímacie konanie v roku 20</w:t>
      </w:r>
      <w:r w:rsidR="00823D70">
        <w:rPr>
          <w:rStyle w:val="Hiperhivatkozs"/>
          <w:rFonts w:cs="Times New Roman"/>
          <w:noProof/>
          <w:color w:val="auto"/>
          <w:u w:val="none"/>
        </w:rPr>
        <w:t>20</w:t>
      </w:r>
      <w:r w:rsidRPr="00BF6AFE">
        <w:rPr>
          <w:rStyle w:val="Hiperhivatkozs"/>
          <w:rFonts w:cs="Times New Roman"/>
          <w:noProof/>
          <w:color w:val="auto"/>
          <w:u w:val="none"/>
        </w:rPr>
        <w:t xml:space="preserve"> sa konalo na základe harmonogramu, nasledovne:</w:t>
      </w:r>
    </w:p>
    <w:p w:rsidR="001D3988" w:rsidRPr="00BF6AFE" w:rsidRDefault="001D3988" w:rsidP="00101CBC">
      <w:pPr>
        <w:spacing w:line="276" w:lineRule="auto"/>
        <w:jc w:val="left"/>
        <w:rPr>
          <w:rStyle w:val="Hiperhivatkozs"/>
          <w:noProof/>
          <w:color w:val="auto"/>
          <w:u w:val="none"/>
        </w:rPr>
      </w:pPr>
      <w:r w:rsidRPr="00BF6AFE">
        <w:rPr>
          <w:rStyle w:val="Hiperhivatkozs"/>
          <w:noProof/>
          <w:color w:val="auto"/>
          <w:u w:val="none"/>
        </w:rPr>
        <w:t xml:space="preserve">Riadny a predľžený termín odovdania elektronickej a papierovej prihlášky bol </w:t>
      </w:r>
      <w:r w:rsidR="009C619C" w:rsidRPr="00BF6AFE">
        <w:rPr>
          <w:rStyle w:val="Hiperhivatkozs"/>
          <w:noProof/>
          <w:color w:val="auto"/>
          <w:u w:val="none"/>
        </w:rPr>
        <w:t>n</w:t>
      </w:r>
      <w:r w:rsidRPr="00BF6AFE">
        <w:rPr>
          <w:rStyle w:val="Hiperhivatkozs"/>
          <w:noProof/>
          <w:color w:val="auto"/>
          <w:u w:val="none"/>
        </w:rPr>
        <w:t>a študijnom programe:</w:t>
      </w:r>
    </w:p>
    <w:p w:rsidR="001D3988" w:rsidRPr="00BF6AFE" w:rsidRDefault="001D3988" w:rsidP="00101CBC">
      <w:pPr>
        <w:spacing w:line="276" w:lineRule="auto"/>
        <w:jc w:val="left"/>
        <w:rPr>
          <w:rStyle w:val="Hiperhivatkozs"/>
          <w:noProof/>
          <w:color w:val="auto"/>
          <w:u w:val="none"/>
        </w:rPr>
      </w:pPr>
      <w:r w:rsidRPr="00BF6AFE">
        <w:rPr>
          <w:rStyle w:val="Hiperhivatkozs"/>
          <w:noProof/>
          <w:color w:val="auto"/>
          <w:u w:val="none"/>
        </w:rPr>
        <w:t>MDSSdb15: 31.03.20</w:t>
      </w:r>
      <w:r w:rsidR="00823D70">
        <w:rPr>
          <w:rStyle w:val="Hiperhivatkozs"/>
          <w:noProof/>
          <w:color w:val="auto"/>
          <w:u w:val="none"/>
        </w:rPr>
        <w:t>20 a 30.06.2020</w:t>
      </w:r>
    </w:p>
    <w:p w:rsidR="001D3988" w:rsidRPr="00BF6AFE" w:rsidRDefault="001D3988" w:rsidP="00101CBC">
      <w:pPr>
        <w:spacing w:line="276" w:lineRule="auto"/>
        <w:jc w:val="left"/>
        <w:rPr>
          <w:rStyle w:val="Hiperhivatkozs"/>
          <w:noProof/>
          <w:color w:val="auto"/>
          <w:u w:val="none"/>
        </w:rPr>
      </w:pPr>
      <w:r w:rsidRPr="00BF6AFE">
        <w:rPr>
          <w:rStyle w:val="Hiperhivatkozs"/>
          <w:noProof/>
          <w:color w:val="auto"/>
          <w:u w:val="none"/>
        </w:rPr>
        <w:t>MDSSdm15: 30.06.20</w:t>
      </w:r>
      <w:r w:rsidR="00AC4804">
        <w:rPr>
          <w:rStyle w:val="Hiperhivatkozs"/>
          <w:noProof/>
          <w:color w:val="auto"/>
          <w:u w:val="none"/>
        </w:rPr>
        <w:t>20 a 31.07.2020</w:t>
      </w:r>
    </w:p>
    <w:p w:rsidR="001D3988" w:rsidRPr="00BF6AFE" w:rsidRDefault="00AC4804" w:rsidP="00101CBC">
      <w:pPr>
        <w:spacing w:line="276" w:lineRule="auto"/>
        <w:jc w:val="left"/>
        <w:rPr>
          <w:rStyle w:val="Hiperhivatkozs"/>
          <w:noProof/>
          <w:color w:val="auto"/>
          <w:u w:val="none"/>
        </w:rPr>
      </w:pPr>
      <w:r>
        <w:rPr>
          <w:rStyle w:val="Hiperhivatkozs"/>
          <w:noProof/>
          <w:color w:val="auto"/>
          <w:u w:val="none"/>
        </w:rPr>
        <w:t>TREdm15: 30.06.2020 a 31.07.2020</w:t>
      </w:r>
    </w:p>
    <w:p w:rsidR="001D3988" w:rsidRPr="00BF6AFE" w:rsidRDefault="001D3988" w:rsidP="00101CBC">
      <w:pPr>
        <w:spacing w:line="276" w:lineRule="auto"/>
        <w:jc w:val="left"/>
        <w:rPr>
          <w:rStyle w:val="Hiperhivatkozs"/>
          <w:noProof/>
          <w:color w:val="auto"/>
          <w:u w:val="none"/>
        </w:rPr>
      </w:pPr>
      <w:r w:rsidRPr="00BF6AFE">
        <w:rPr>
          <w:rStyle w:val="Hiperhivatkozs"/>
          <w:noProof/>
          <w:color w:val="auto"/>
          <w:u w:val="none"/>
        </w:rPr>
        <w:t>R-Teo: 30.06.20</w:t>
      </w:r>
      <w:r w:rsidR="00AC4804">
        <w:rPr>
          <w:rStyle w:val="Hiperhivatkozs"/>
          <w:noProof/>
          <w:color w:val="auto"/>
          <w:u w:val="none"/>
        </w:rPr>
        <w:t>20 a 31.07.2020</w:t>
      </w:r>
    </w:p>
    <w:p w:rsidR="001D3988" w:rsidRPr="00BF6AFE" w:rsidRDefault="00AC4804" w:rsidP="00101CBC">
      <w:pPr>
        <w:spacing w:line="276" w:lineRule="auto"/>
        <w:jc w:val="left"/>
        <w:rPr>
          <w:rStyle w:val="Hiperhivatkozs"/>
          <w:noProof/>
          <w:color w:val="auto"/>
          <w:u w:val="none"/>
        </w:rPr>
      </w:pPr>
      <w:r>
        <w:rPr>
          <w:rStyle w:val="Hiperhivatkozs"/>
          <w:noProof/>
          <w:color w:val="auto"/>
          <w:u w:val="none"/>
        </w:rPr>
        <w:t>TEdd15: 30.06.2002 a 31.07.2020</w:t>
      </w:r>
    </w:p>
    <w:p w:rsidR="001D3988" w:rsidRPr="00BF6AFE" w:rsidRDefault="00AC4804" w:rsidP="00101CBC">
      <w:pPr>
        <w:spacing w:line="276" w:lineRule="auto"/>
        <w:jc w:val="left"/>
        <w:rPr>
          <w:rStyle w:val="Hiperhivatkozs"/>
          <w:noProof/>
          <w:color w:val="auto"/>
          <w:u w:val="none"/>
        </w:rPr>
      </w:pPr>
      <w:r>
        <w:rPr>
          <w:rStyle w:val="Hiperhivatkozs"/>
          <w:noProof/>
          <w:color w:val="auto"/>
          <w:u w:val="none"/>
        </w:rPr>
        <w:t>TEed15: 30.06.2020 a 31.07.2020</w:t>
      </w:r>
    </w:p>
    <w:p w:rsidR="001D3988" w:rsidRPr="00BF6AFE" w:rsidRDefault="001D3988" w:rsidP="00101CBC">
      <w:pPr>
        <w:spacing w:line="276" w:lineRule="auto"/>
        <w:jc w:val="left"/>
        <w:rPr>
          <w:rStyle w:val="Hiperhivatkozs"/>
          <w:noProof/>
          <w:color w:val="auto"/>
          <w:u w:val="none"/>
        </w:rPr>
      </w:pPr>
      <w:r w:rsidRPr="00BF6AFE">
        <w:rPr>
          <w:rStyle w:val="Hiperhivatkozs"/>
          <w:noProof/>
          <w:color w:val="auto"/>
          <w:u w:val="none"/>
        </w:rPr>
        <w:t>Prijímacie skúšky a ústne pohovory sa konali na základe harmonogramu, nasledovne:</w:t>
      </w:r>
    </w:p>
    <w:p w:rsidR="001D3988"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Riadny a náhradný termín na študijnom programe:</w:t>
      </w:r>
    </w:p>
    <w:p w:rsidR="009C619C"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MDSSdb15: 0</w:t>
      </w:r>
      <w:r w:rsidR="00AC4804">
        <w:rPr>
          <w:rStyle w:val="Hiperhivatkozs"/>
          <w:noProof/>
          <w:color w:val="auto"/>
          <w:u w:val="none"/>
        </w:rPr>
        <w:t>7</w:t>
      </w:r>
      <w:r w:rsidRPr="00BF6AFE">
        <w:rPr>
          <w:rStyle w:val="Hiperhivatkozs"/>
          <w:noProof/>
          <w:color w:val="auto"/>
          <w:u w:val="none"/>
        </w:rPr>
        <w:t>.0</w:t>
      </w:r>
      <w:r w:rsidR="00AC4804">
        <w:rPr>
          <w:rStyle w:val="Hiperhivatkozs"/>
          <w:noProof/>
          <w:color w:val="auto"/>
          <w:u w:val="none"/>
        </w:rPr>
        <w:t>7</w:t>
      </w:r>
      <w:r w:rsidRPr="00BF6AFE">
        <w:rPr>
          <w:rStyle w:val="Hiperhivatkozs"/>
          <w:noProof/>
          <w:color w:val="auto"/>
          <w:u w:val="none"/>
        </w:rPr>
        <w:t>.20</w:t>
      </w:r>
      <w:r w:rsidR="00AC4804">
        <w:rPr>
          <w:rStyle w:val="Hiperhivatkozs"/>
          <w:noProof/>
          <w:color w:val="auto"/>
          <w:u w:val="none"/>
        </w:rPr>
        <w:t>20</w:t>
      </w:r>
      <w:r w:rsidRPr="00BF6AFE">
        <w:rPr>
          <w:rStyle w:val="Hiperhivatkozs"/>
          <w:noProof/>
          <w:color w:val="auto"/>
          <w:u w:val="none"/>
        </w:rPr>
        <w:t xml:space="preserve"> a </w:t>
      </w:r>
      <w:r w:rsidR="00AC4804">
        <w:rPr>
          <w:rStyle w:val="Hiperhivatkozs"/>
          <w:noProof/>
          <w:color w:val="auto"/>
          <w:u w:val="none"/>
        </w:rPr>
        <w:t>21.08.2020</w:t>
      </w:r>
    </w:p>
    <w:p w:rsidR="009C619C"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MDSSdm15: 0</w:t>
      </w:r>
      <w:r w:rsidR="00AC4804">
        <w:rPr>
          <w:rStyle w:val="Hiperhivatkozs"/>
          <w:noProof/>
          <w:color w:val="auto"/>
          <w:u w:val="none"/>
        </w:rPr>
        <w:t>7</w:t>
      </w:r>
      <w:r w:rsidRPr="00BF6AFE">
        <w:rPr>
          <w:rStyle w:val="Hiperhivatkozs"/>
          <w:noProof/>
          <w:color w:val="auto"/>
          <w:u w:val="none"/>
        </w:rPr>
        <w:t>.07.20</w:t>
      </w:r>
      <w:r w:rsidR="00AC4804">
        <w:rPr>
          <w:rStyle w:val="Hiperhivatkozs"/>
          <w:noProof/>
          <w:color w:val="auto"/>
          <w:u w:val="none"/>
        </w:rPr>
        <w:t>20</w:t>
      </w:r>
      <w:r w:rsidRPr="00BF6AFE">
        <w:rPr>
          <w:rStyle w:val="Hiperhivatkozs"/>
          <w:noProof/>
          <w:color w:val="auto"/>
          <w:u w:val="none"/>
        </w:rPr>
        <w:t xml:space="preserve"> a </w:t>
      </w:r>
      <w:r w:rsidR="00AC4804">
        <w:rPr>
          <w:rStyle w:val="Hiperhivatkozs"/>
          <w:noProof/>
          <w:color w:val="auto"/>
          <w:u w:val="none"/>
        </w:rPr>
        <w:t>21.08.2020</w:t>
      </w:r>
    </w:p>
    <w:p w:rsidR="009C619C"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TREdm15: 0</w:t>
      </w:r>
      <w:r w:rsidR="00AC4804">
        <w:rPr>
          <w:rStyle w:val="Hiperhivatkozs"/>
          <w:noProof/>
          <w:color w:val="auto"/>
          <w:u w:val="none"/>
        </w:rPr>
        <w:t>7</w:t>
      </w:r>
      <w:r w:rsidRPr="00BF6AFE">
        <w:rPr>
          <w:rStyle w:val="Hiperhivatkozs"/>
          <w:noProof/>
          <w:color w:val="auto"/>
          <w:u w:val="none"/>
        </w:rPr>
        <w:t>.07.20</w:t>
      </w:r>
      <w:r w:rsidR="00AC4804">
        <w:rPr>
          <w:rStyle w:val="Hiperhivatkozs"/>
          <w:noProof/>
          <w:color w:val="auto"/>
          <w:u w:val="none"/>
        </w:rPr>
        <w:t>20 a 21.08.2020</w:t>
      </w:r>
    </w:p>
    <w:p w:rsidR="009C619C" w:rsidRPr="00BF6AFE" w:rsidRDefault="00AC4804" w:rsidP="00101CBC">
      <w:pPr>
        <w:spacing w:line="276" w:lineRule="auto"/>
        <w:jc w:val="left"/>
        <w:rPr>
          <w:rStyle w:val="Hiperhivatkozs"/>
          <w:noProof/>
          <w:color w:val="auto"/>
          <w:u w:val="none"/>
        </w:rPr>
      </w:pPr>
      <w:r>
        <w:rPr>
          <w:rStyle w:val="Hiperhivatkozs"/>
          <w:noProof/>
          <w:color w:val="auto"/>
          <w:u w:val="none"/>
        </w:rPr>
        <w:t>R-Teo: 21.08.2020</w:t>
      </w:r>
    </w:p>
    <w:p w:rsidR="009C619C"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 xml:space="preserve">TEdd15: </w:t>
      </w:r>
      <w:r w:rsidR="00AC4804">
        <w:rPr>
          <w:rStyle w:val="Hiperhivatkozs"/>
          <w:noProof/>
          <w:color w:val="auto"/>
          <w:u w:val="none"/>
        </w:rPr>
        <w:t>21.08.2020</w:t>
      </w:r>
    </w:p>
    <w:p w:rsidR="009C619C" w:rsidRPr="00BF6AFE" w:rsidRDefault="009C619C" w:rsidP="00101CBC">
      <w:pPr>
        <w:spacing w:line="276" w:lineRule="auto"/>
        <w:jc w:val="left"/>
        <w:rPr>
          <w:rStyle w:val="Hiperhivatkozs"/>
          <w:noProof/>
          <w:color w:val="auto"/>
          <w:u w:val="none"/>
        </w:rPr>
      </w:pPr>
      <w:r w:rsidRPr="00BF6AFE">
        <w:rPr>
          <w:rStyle w:val="Hiperhivatkozs"/>
          <w:noProof/>
          <w:color w:val="auto"/>
          <w:u w:val="none"/>
        </w:rPr>
        <w:t xml:space="preserve">TEed15: </w:t>
      </w:r>
      <w:r w:rsidR="00AC4804">
        <w:rPr>
          <w:rStyle w:val="Hiperhivatkozs"/>
          <w:noProof/>
          <w:color w:val="auto"/>
          <w:u w:val="none"/>
        </w:rPr>
        <w:t>21.08.2020</w:t>
      </w:r>
    </w:p>
    <w:p w:rsidR="00F25B1A" w:rsidRDefault="00F25B1A" w:rsidP="00101CBC">
      <w:pPr>
        <w:spacing w:line="276" w:lineRule="auto"/>
        <w:jc w:val="left"/>
        <w:rPr>
          <w:rStyle w:val="Hiperhivatkozs"/>
          <w:noProof/>
          <w:color w:val="auto"/>
          <w:u w:val="none"/>
        </w:rPr>
      </w:pPr>
      <w:r w:rsidRPr="00BF6AFE">
        <w:rPr>
          <w:rStyle w:val="Hiperhivatkozs"/>
          <w:noProof/>
          <w:color w:val="auto"/>
          <w:u w:val="none"/>
        </w:rPr>
        <w:t>Údaje:</w:t>
      </w:r>
    </w:p>
    <w:tbl>
      <w:tblPr>
        <w:tblW w:w="0" w:type="auto"/>
        <w:tblCellMar>
          <w:left w:w="70" w:type="dxa"/>
          <w:right w:w="70" w:type="dxa"/>
        </w:tblCellMar>
        <w:tblLook w:val="04A0" w:firstRow="1" w:lastRow="0" w:firstColumn="1" w:lastColumn="0" w:noHBand="0" w:noVBand="1"/>
      </w:tblPr>
      <w:tblGrid>
        <w:gridCol w:w="825"/>
        <w:gridCol w:w="995"/>
        <w:gridCol w:w="932"/>
        <w:gridCol w:w="833"/>
        <w:gridCol w:w="686"/>
        <w:gridCol w:w="895"/>
        <w:gridCol w:w="686"/>
        <w:gridCol w:w="490"/>
        <w:gridCol w:w="895"/>
        <w:gridCol w:w="490"/>
        <w:gridCol w:w="1325"/>
      </w:tblGrid>
      <w:tr w:rsidR="00E20C73" w:rsidRPr="00E20C73" w:rsidTr="00E20C73">
        <w:trPr>
          <w:trHeight w:val="300"/>
        </w:trPr>
        <w:tc>
          <w:tcPr>
            <w:tcW w:w="0" w:type="auto"/>
            <w:gridSpan w:val="6"/>
            <w:tcBorders>
              <w:top w:val="single" w:sz="8" w:space="0" w:color="auto"/>
              <w:left w:val="single" w:sz="8" w:space="0" w:color="auto"/>
              <w:bottom w:val="single" w:sz="4" w:space="0" w:color="auto"/>
              <w:right w:val="single" w:sz="8" w:space="0" w:color="000000"/>
            </w:tcBorders>
            <w:shd w:val="clear" w:color="000000" w:fill="FFC000"/>
            <w:noWrap/>
            <w:vAlign w:val="center"/>
            <w:hideMark/>
          </w:tcPr>
          <w:p w:rsidR="00E20C73" w:rsidRPr="00E20C73" w:rsidRDefault="00E20C73" w:rsidP="00101CBC">
            <w:pPr>
              <w:suppressAutoHyphens w:val="0"/>
              <w:spacing w:line="276" w:lineRule="auto"/>
              <w:jc w:val="center"/>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počet</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prihlášok</w:t>
            </w:r>
            <w:proofErr w:type="spellEnd"/>
            <w:r w:rsidRPr="00E20C73">
              <w:rPr>
                <w:rFonts w:ascii="Calibri" w:hAnsi="Calibri" w:cs="Calibri"/>
                <w:b/>
                <w:bCs/>
                <w:sz w:val="22"/>
                <w:szCs w:val="22"/>
                <w:lang w:val="hu-HU" w:eastAsia="hu-HU"/>
              </w:rPr>
              <w:t xml:space="preserve"> v </w:t>
            </w:r>
            <w:proofErr w:type="spellStart"/>
            <w:r w:rsidRPr="00E20C73">
              <w:rPr>
                <w:rFonts w:ascii="Calibri" w:hAnsi="Calibri" w:cs="Calibri"/>
                <w:b/>
                <w:bCs/>
                <w:sz w:val="22"/>
                <w:szCs w:val="22"/>
                <w:lang w:val="hu-HU" w:eastAsia="hu-HU"/>
              </w:rPr>
              <w:t>akademickom</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roku</w:t>
            </w:r>
            <w:proofErr w:type="spellEnd"/>
            <w:r w:rsidRPr="00E20C73">
              <w:rPr>
                <w:rFonts w:ascii="Calibri" w:hAnsi="Calibri" w:cs="Calibri"/>
                <w:b/>
                <w:bCs/>
                <w:sz w:val="22"/>
                <w:szCs w:val="22"/>
                <w:lang w:val="hu-HU" w:eastAsia="hu-HU"/>
              </w:rPr>
              <w:t xml:space="preserve"> 2020/21</w:t>
            </w:r>
          </w:p>
        </w:tc>
        <w:tc>
          <w:tcPr>
            <w:tcW w:w="0" w:type="auto"/>
            <w:gridSpan w:val="5"/>
            <w:tcBorders>
              <w:top w:val="single" w:sz="8" w:space="0" w:color="auto"/>
              <w:left w:val="nil"/>
              <w:bottom w:val="single" w:sz="4" w:space="0" w:color="auto"/>
              <w:right w:val="single" w:sz="8" w:space="0" w:color="000000"/>
            </w:tcBorders>
            <w:shd w:val="clear" w:color="000000" w:fill="FFC000"/>
            <w:vAlign w:val="center"/>
            <w:hideMark/>
          </w:tcPr>
          <w:p w:rsidR="00E20C73" w:rsidRPr="00E20C73" w:rsidRDefault="00E20C73" w:rsidP="00101CBC">
            <w:pPr>
              <w:suppressAutoHyphens w:val="0"/>
              <w:spacing w:line="276" w:lineRule="auto"/>
              <w:jc w:val="center"/>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počet</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uchádzačov</w:t>
            </w:r>
            <w:proofErr w:type="spellEnd"/>
            <w:r w:rsidRPr="00E20C73">
              <w:rPr>
                <w:rFonts w:ascii="Calibri" w:hAnsi="Calibri" w:cs="Calibri"/>
                <w:b/>
                <w:bCs/>
                <w:sz w:val="22"/>
                <w:szCs w:val="22"/>
                <w:lang w:val="hu-HU" w:eastAsia="hu-HU"/>
              </w:rPr>
              <w:t xml:space="preserve"> na </w:t>
            </w:r>
            <w:proofErr w:type="spellStart"/>
            <w:r w:rsidRPr="00E20C73">
              <w:rPr>
                <w:rFonts w:ascii="Calibri" w:hAnsi="Calibri" w:cs="Calibri"/>
                <w:b/>
                <w:bCs/>
                <w:sz w:val="22"/>
                <w:szCs w:val="22"/>
                <w:lang w:val="hu-HU" w:eastAsia="hu-HU"/>
              </w:rPr>
              <w:t>prijímacích</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skúškach</w:t>
            </w:r>
            <w:proofErr w:type="spellEnd"/>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študijný</w:t>
            </w:r>
            <w:proofErr w:type="spellEnd"/>
            <w:r w:rsidRPr="00E20C73">
              <w:rPr>
                <w:rFonts w:ascii="Calibri" w:hAnsi="Calibri" w:cs="Calibri"/>
                <w:b/>
                <w:bCs/>
                <w:sz w:val="22"/>
                <w:szCs w:val="22"/>
                <w:lang w:val="hu-HU" w:eastAsia="hu-HU"/>
              </w:rPr>
              <w:t xml:space="preserve"> program</w:t>
            </w:r>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počet</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prihlášok</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spolu</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r w:rsidRPr="00E20C73">
              <w:rPr>
                <w:rFonts w:ascii="Calibri" w:hAnsi="Calibri" w:cs="Calibri"/>
                <w:b/>
                <w:bCs/>
                <w:sz w:val="22"/>
                <w:szCs w:val="22"/>
                <w:lang w:val="hu-HU" w:eastAsia="hu-HU"/>
              </w:rPr>
              <w:t xml:space="preserve">z </w:t>
            </w:r>
            <w:proofErr w:type="spellStart"/>
            <w:r w:rsidRPr="00E20C73">
              <w:rPr>
                <w:rFonts w:ascii="Calibri" w:hAnsi="Calibri" w:cs="Calibri"/>
                <w:b/>
                <w:bCs/>
                <w:sz w:val="22"/>
                <w:szCs w:val="22"/>
                <w:lang w:val="hu-HU" w:eastAsia="hu-HU"/>
              </w:rPr>
              <w:t>toho</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elektronická</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r w:rsidRPr="00E20C73">
              <w:rPr>
                <w:rFonts w:ascii="Calibri" w:hAnsi="Calibri" w:cs="Calibri"/>
                <w:b/>
                <w:bCs/>
                <w:sz w:val="22"/>
                <w:szCs w:val="22"/>
                <w:lang w:val="hu-HU" w:eastAsia="hu-HU"/>
              </w:rPr>
              <w:t xml:space="preserve">z </w:t>
            </w:r>
            <w:proofErr w:type="spellStart"/>
            <w:r w:rsidRPr="00E20C73">
              <w:rPr>
                <w:rFonts w:ascii="Calibri" w:hAnsi="Calibri" w:cs="Calibri"/>
                <w:b/>
                <w:bCs/>
                <w:sz w:val="22"/>
                <w:szCs w:val="22"/>
                <w:lang w:val="hu-HU" w:eastAsia="hu-HU"/>
              </w:rPr>
              <w:t>toho</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písomná</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riadny</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termín</w:t>
            </w:r>
            <w:proofErr w:type="spellEnd"/>
          </w:p>
        </w:tc>
        <w:tc>
          <w:tcPr>
            <w:tcW w:w="0" w:type="auto"/>
            <w:tcBorders>
              <w:top w:val="nil"/>
              <w:left w:val="nil"/>
              <w:bottom w:val="single" w:sz="4" w:space="0" w:color="auto"/>
              <w:right w:val="single" w:sz="8"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doplňujúci</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termín</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riadny</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termín</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prijatý</w:t>
            </w:r>
            <w:proofErr w:type="spellEnd"/>
            <w:r w:rsidRPr="00E20C73">
              <w:rPr>
                <w:rFonts w:ascii="Calibri" w:hAnsi="Calibri" w:cs="Calibri"/>
                <w:b/>
                <w:bCs/>
                <w:sz w:val="22"/>
                <w:szCs w:val="22"/>
                <w:lang w:val="hu-HU" w:eastAsia="hu-HU"/>
              </w:rPr>
              <w:t>/á</w:t>
            </w:r>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doplňujúci</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termín</w:t>
            </w:r>
            <w:proofErr w:type="spellEnd"/>
          </w:p>
        </w:tc>
        <w:tc>
          <w:tcPr>
            <w:tcW w:w="0" w:type="auto"/>
            <w:tcBorders>
              <w:top w:val="nil"/>
              <w:left w:val="nil"/>
              <w:bottom w:val="single" w:sz="4" w:space="0" w:color="auto"/>
              <w:right w:val="single" w:sz="4"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prijatý</w:t>
            </w:r>
            <w:proofErr w:type="spellEnd"/>
            <w:r w:rsidRPr="00E20C73">
              <w:rPr>
                <w:rFonts w:ascii="Calibri" w:hAnsi="Calibri" w:cs="Calibri"/>
                <w:b/>
                <w:bCs/>
                <w:sz w:val="22"/>
                <w:szCs w:val="22"/>
                <w:lang w:val="hu-HU" w:eastAsia="hu-HU"/>
              </w:rPr>
              <w:t>/á</w:t>
            </w:r>
          </w:p>
        </w:tc>
        <w:tc>
          <w:tcPr>
            <w:tcW w:w="0" w:type="auto"/>
            <w:tcBorders>
              <w:top w:val="nil"/>
              <w:left w:val="nil"/>
              <w:bottom w:val="single" w:sz="4" w:space="0" w:color="auto"/>
              <w:right w:val="single" w:sz="8" w:space="0" w:color="auto"/>
            </w:tcBorders>
            <w:shd w:val="clear" w:color="000000" w:fill="FFC00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proofErr w:type="spellStart"/>
            <w:r w:rsidRPr="00E20C73">
              <w:rPr>
                <w:rFonts w:ascii="Calibri" w:hAnsi="Calibri" w:cs="Calibri"/>
                <w:b/>
                <w:bCs/>
                <w:sz w:val="22"/>
                <w:szCs w:val="22"/>
                <w:lang w:val="hu-HU" w:eastAsia="hu-HU"/>
              </w:rPr>
              <w:t>počet</w:t>
            </w:r>
            <w:proofErr w:type="spellEnd"/>
            <w:r w:rsidRPr="00E20C73">
              <w:rPr>
                <w:rFonts w:ascii="Calibri" w:hAnsi="Calibri" w:cs="Calibri"/>
                <w:b/>
                <w:bCs/>
                <w:sz w:val="22"/>
                <w:szCs w:val="22"/>
                <w:lang w:val="hu-HU" w:eastAsia="hu-HU"/>
              </w:rPr>
              <w:t xml:space="preserve"> </w:t>
            </w:r>
            <w:proofErr w:type="spellStart"/>
            <w:r w:rsidRPr="00E20C73">
              <w:rPr>
                <w:rFonts w:ascii="Calibri" w:hAnsi="Calibri" w:cs="Calibri"/>
                <w:b/>
                <w:bCs/>
                <w:sz w:val="22"/>
                <w:szCs w:val="22"/>
                <w:lang w:val="hu-HU" w:eastAsia="hu-HU"/>
              </w:rPr>
              <w:t>študentov</w:t>
            </w:r>
            <w:proofErr w:type="spellEnd"/>
            <w:r w:rsidRPr="00E20C73">
              <w:rPr>
                <w:rFonts w:ascii="Calibri" w:hAnsi="Calibri" w:cs="Calibri"/>
                <w:b/>
                <w:bCs/>
                <w:sz w:val="22"/>
                <w:szCs w:val="22"/>
                <w:lang w:val="hu-HU" w:eastAsia="hu-HU"/>
              </w:rPr>
              <w:t xml:space="preserve"> k 31.10.2020</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MDSSdb15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9</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7 (6 </w:t>
            </w:r>
            <w:proofErr w:type="spellStart"/>
            <w:r w:rsidRPr="00E20C73">
              <w:rPr>
                <w:rFonts w:ascii="Calibri" w:hAnsi="Calibri" w:cs="Calibri"/>
                <w:sz w:val="22"/>
                <w:szCs w:val="22"/>
                <w:lang w:val="hu-HU" w:eastAsia="hu-HU"/>
              </w:rPr>
              <w:t>riadny</w:t>
            </w:r>
            <w:proofErr w:type="spellEnd"/>
            <w:r w:rsidRPr="00E20C73">
              <w:rPr>
                <w:rFonts w:ascii="Calibri" w:hAnsi="Calibri" w:cs="Calibri"/>
                <w:sz w:val="22"/>
                <w:szCs w:val="22"/>
                <w:lang w:val="hu-HU" w:eastAsia="hu-HU"/>
              </w:rPr>
              <w:t xml:space="preserve">,1 </w:t>
            </w:r>
            <w:proofErr w:type="spellStart"/>
            <w:r w:rsidRPr="00E20C73">
              <w:rPr>
                <w:rFonts w:ascii="Calibri" w:hAnsi="Calibri" w:cs="Calibri"/>
                <w:sz w:val="22"/>
                <w:szCs w:val="22"/>
                <w:lang w:val="hu-HU" w:eastAsia="hu-HU"/>
              </w:rPr>
              <w:t>dopl</w:t>
            </w:r>
            <w:proofErr w:type="spellEnd"/>
            <w:r w:rsidRPr="00E20C73">
              <w:rPr>
                <w:rFonts w:ascii="Calibri" w:hAnsi="Calibri" w:cs="Calibri"/>
                <w:sz w:val="22"/>
                <w:szCs w:val="22"/>
                <w:lang w:val="hu-HU" w:eastAsia="hu-HU"/>
              </w:rPr>
              <w:t>)</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2 (1 </w:t>
            </w:r>
            <w:proofErr w:type="spellStart"/>
            <w:r w:rsidRPr="00E20C73">
              <w:rPr>
                <w:rFonts w:ascii="Calibri" w:hAnsi="Calibri" w:cs="Calibri"/>
                <w:sz w:val="22"/>
                <w:szCs w:val="22"/>
                <w:lang w:val="hu-HU" w:eastAsia="hu-HU"/>
              </w:rPr>
              <w:t>riadny</w:t>
            </w:r>
            <w:proofErr w:type="spellEnd"/>
            <w:r w:rsidRPr="00E20C73">
              <w:rPr>
                <w:rFonts w:ascii="Calibri" w:hAnsi="Calibri" w:cs="Calibri"/>
                <w:sz w:val="22"/>
                <w:szCs w:val="22"/>
                <w:lang w:val="hu-HU" w:eastAsia="hu-HU"/>
              </w:rPr>
              <w:t>,1dopl)</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7</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6</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6</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7</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MDSSdm15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RTEdm15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7</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6</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7</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7</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5</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TEdd15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0 - </w:t>
            </w:r>
            <w:proofErr w:type="spellStart"/>
            <w:r w:rsidRPr="00E20C73">
              <w:rPr>
                <w:rFonts w:ascii="Calibri" w:hAnsi="Calibri" w:cs="Calibri"/>
                <w:sz w:val="22"/>
                <w:szCs w:val="22"/>
                <w:lang w:val="hu-HU" w:eastAsia="hu-HU"/>
              </w:rPr>
              <w:t>nebol</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lastRenderedPageBreak/>
              <w:t>dopl.term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0 - </w:t>
            </w:r>
            <w:proofErr w:type="spellStart"/>
            <w:r w:rsidRPr="00E20C73">
              <w:rPr>
                <w:rFonts w:ascii="Calibri" w:hAnsi="Calibri" w:cs="Calibri"/>
                <w:sz w:val="22"/>
                <w:szCs w:val="22"/>
                <w:lang w:val="hu-HU" w:eastAsia="hu-HU"/>
              </w:rPr>
              <w:t>nebol</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lastRenderedPageBreak/>
              <w:t>dopl.term</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lastRenderedPageBreak/>
              <w:t>0</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TEed15</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0 - </w:t>
            </w:r>
            <w:proofErr w:type="spellStart"/>
            <w:r w:rsidRPr="00E20C73">
              <w:rPr>
                <w:rFonts w:ascii="Calibri" w:hAnsi="Calibri" w:cs="Calibri"/>
                <w:sz w:val="22"/>
                <w:szCs w:val="22"/>
                <w:lang w:val="hu-HU" w:eastAsia="hu-HU"/>
              </w:rPr>
              <w:t>nebol</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dopl.term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0 - </w:t>
            </w:r>
            <w:proofErr w:type="spellStart"/>
            <w:r w:rsidRPr="00E20C73">
              <w:rPr>
                <w:rFonts w:ascii="Calibri" w:hAnsi="Calibri" w:cs="Calibri"/>
                <w:sz w:val="22"/>
                <w:szCs w:val="22"/>
                <w:lang w:val="hu-HU" w:eastAsia="hu-HU"/>
              </w:rPr>
              <w:t>nebol</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dopl.term</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4"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r>
      <w:tr w:rsidR="00E20C73" w:rsidRPr="00E20C73" w:rsidTr="00E20C73">
        <w:trPr>
          <w:trHeight w:val="300"/>
        </w:trPr>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left"/>
              <w:rPr>
                <w:rFonts w:ascii="Calibri" w:hAnsi="Calibri" w:cs="Calibri"/>
                <w:b/>
                <w:bCs/>
                <w:sz w:val="22"/>
                <w:szCs w:val="22"/>
                <w:lang w:val="hu-HU" w:eastAsia="hu-HU"/>
              </w:rPr>
            </w:pPr>
            <w:r w:rsidRPr="00E20C73">
              <w:rPr>
                <w:rFonts w:ascii="Calibri" w:hAnsi="Calibri" w:cs="Calibri"/>
                <w:b/>
                <w:bCs/>
                <w:sz w:val="22"/>
                <w:szCs w:val="22"/>
                <w:lang w:val="hu-HU" w:eastAsia="hu-HU"/>
              </w:rPr>
              <w:t>SPOLU</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24</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18</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6</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22</w:t>
            </w:r>
          </w:p>
        </w:tc>
        <w:tc>
          <w:tcPr>
            <w:tcW w:w="0" w:type="auto"/>
            <w:tcBorders>
              <w:top w:val="nil"/>
              <w:left w:val="nil"/>
              <w:bottom w:val="single" w:sz="4" w:space="0" w:color="auto"/>
              <w:right w:val="single" w:sz="8"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21</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18</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000000" w:fill="92D05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2</w:t>
            </w:r>
          </w:p>
        </w:tc>
        <w:tc>
          <w:tcPr>
            <w:tcW w:w="0" w:type="auto"/>
            <w:tcBorders>
              <w:top w:val="nil"/>
              <w:left w:val="nil"/>
              <w:bottom w:val="single" w:sz="4" w:space="0" w:color="auto"/>
              <w:right w:val="single" w:sz="8" w:space="0" w:color="auto"/>
            </w:tcBorders>
            <w:shd w:val="clear" w:color="000000" w:fill="92D050"/>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w:t>
            </w:r>
          </w:p>
        </w:tc>
      </w:tr>
      <w:tr w:rsidR="00E20C73" w:rsidRPr="00E20C73" w:rsidTr="00E20C73">
        <w:trPr>
          <w:trHeight w:val="9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proofErr w:type="spellStart"/>
            <w:r w:rsidRPr="00E20C73">
              <w:rPr>
                <w:rFonts w:ascii="Calibri" w:hAnsi="Calibri" w:cs="Calibri"/>
                <w:sz w:val="22"/>
                <w:szCs w:val="22"/>
                <w:lang w:val="hu-HU" w:eastAsia="hu-HU"/>
              </w:rPr>
              <w:t>R-Teo</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4</w:t>
            </w:r>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4</w:t>
            </w:r>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4</w:t>
            </w:r>
          </w:p>
        </w:tc>
        <w:tc>
          <w:tcPr>
            <w:tcW w:w="0" w:type="auto"/>
            <w:tcBorders>
              <w:top w:val="nil"/>
              <w:left w:val="nil"/>
              <w:bottom w:val="single" w:sz="8" w:space="0" w:color="auto"/>
              <w:right w:val="single" w:sz="8" w:space="0" w:color="auto"/>
            </w:tcBorders>
            <w:shd w:val="clear" w:color="auto" w:fill="auto"/>
            <w:noWrap/>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r w:rsidRPr="00E20C73">
              <w:rPr>
                <w:rFonts w:ascii="Calibri" w:hAnsi="Calibri" w:cs="Calibri"/>
                <w:sz w:val="22"/>
                <w:szCs w:val="22"/>
                <w:lang w:val="hu-HU" w:eastAsia="hu-HU"/>
              </w:rPr>
              <w:t xml:space="preserve">0 - </w:t>
            </w:r>
            <w:proofErr w:type="spellStart"/>
            <w:r w:rsidRPr="00E20C73">
              <w:rPr>
                <w:rFonts w:ascii="Calibri" w:hAnsi="Calibri" w:cs="Calibri"/>
                <w:sz w:val="22"/>
                <w:szCs w:val="22"/>
                <w:lang w:val="hu-HU" w:eastAsia="hu-HU"/>
              </w:rPr>
              <w:t>nebol</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dopl.term</w:t>
            </w:r>
            <w:proofErr w:type="spellEnd"/>
          </w:p>
        </w:tc>
        <w:tc>
          <w:tcPr>
            <w:tcW w:w="0" w:type="auto"/>
            <w:tcBorders>
              <w:top w:val="nil"/>
              <w:left w:val="nil"/>
              <w:bottom w:val="single" w:sz="8" w:space="0" w:color="auto"/>
              <w:right w:val="single" w:sz="4" w:space="0" w:color="auto"/>
            </w:tcBorders>
            <w:shd w:val="clear" w:color="000000" w:fill="FFFF0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8" w:space="0" w:color="auto"/>
              <w:right w:val="single" w:sz="4" w:space="0" w:color="auto"/>
            </w:tcBorders>
            <w:shd w:val="clear" w:color="000000" w:fill="FFFF00"/>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3</w:t>
            </w:r>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8" w:space="0" w:color="auto"/>
              <w:right w:val="single" w:sz="4" w:space="0" w:color="auto"/>
            </w:tcBorders>
            <w:shd w:val="clear" w:color="auto" w:fill="auto"/>
            <w:noWrap/>
            <w:vAlign w:val="bottom"/>
            <w:hideMark/>
          </w:tcPr>
          <w:p w:rsidR="00E20C73" w:rsidRPr="00E20C73" w:rsidRDefault="00E20C73" w:rsidP="00101CBC">
            <w:pPr>
              <w:suppressAutoHyphens w:val="0"/>
              <w:spacing w:line="276" w:lineRule="auto"/>
              <w:jc w:val="right"/>
              <w:rPr>
                <w:rFonts w:ascii="Calibri" w:hAnsi="Calibri" w:cs="Calibri"/>
                <w:sz w:val="22"/>
                <w:szCs w:val="22"/>
                <w:lang w:val="hu-HU" w:eastAsia="hu-HU"/>
              </w:rPr>
            </w:pPr>
            <w:r w:rsidRPr="00E20C73">
              <w:rPr>
                <w:rFonts w:ascii="Calibri" w:hAnsi="Calibri" w:cs="Calibri"/>
                <w:sz w:val="22"/>
                <w:szCs w:val="22"/>
                <w:lang w:val="hu-HU" w:eastAsia="hu-HU"/>
              </w:rPr>
              <w:t>0</w:t>
            </w:r>
          </w:p>
        </w:tc>
        <w:tc>
          <w:tcPr>
            <w:tcW w:w="0" w:type="auto"/>
            <w:tcBorders>
              <w:top w:val="nil"/>
              <w:left w:val="nil"/>
              <w:bottom w:val="single" w:sz="8" w:space="0" w:color="auto"/>
              <w:right w:val="single" w:sz="8" w:space="0" w:color="auto"/>
            </w:tcBorders>
            <w:shd w:val="clear" w:color="000000" w:fill="FFFF00"/>
            <w:vAlign w:val="bottom"/>
            <w:hideMark/>
          </w:tcPr>
          <w:p w:rsidR="00E20C73" w:rsidRPr="00E20C73" w:rsidRDefault="00E20C73" w:rsidP="00101CBC">
            <w:pPr>
              <w:suppressAutoHyphens w:val="0"/>
              <w:spacing w:line="276" w:lineRule="auto"/>
              <w:jc w:val="left"/>
              <w:rPr>
                <w:rFonts w:ascii="Calibri" w:hAnsi="Calibri" w:cs="Calibri"/>
                <w:sz w:val="22"/>
                <w:szCs w:val="22"/>
                <w:lang w:val="hu-HU" w:eastAsia="hu-HU"/>
              </w:rPr>
            </w:pPr>
            <w:proofErr w:type="spellStart"/>
            <w:r w:rsidRPr="00E20C73">
              <w:rPr>
                <w:rFonts w:ascii="Calibri" w:hAnsi="Calibri" w:cs="Calibri"/>
                <w:sz w:val="22"/>
                <w:szCs w:val="22"/>
                <w:lang w:val="hu-HU" w:eastAsia="hu-HU"/>
              </w:rPr>
              <w:t>nie</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sú</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študentmi</w:t>
            </w:r>
            <w:proofErr w:type="spellEnd"/>
            <w:r w:rsidRPr="00E20C73">
              <w:rPr>
                <w:rFonts w:ascii="Calibri" w:hAnsi="Calibri" w:cs="Calibri"/>
                <w:sz w:val="22"/>
                <w:szCs w:val="22"/>
                <w:lang w:val="hu-HU" w:eastAsia="hu-HU"/>
              </w:rPr>
              <w:t xml:space="preserve"> UJS, </w:t>
            </w:r>
            <w:r w:rsidRPr="00E20C73">
              <w:rPr>
                <w:rFonts w:ascii="Calibri" w:hAnsi="Calibri" w:cs="Calibri"/>
                <w:sz w:val="22"/>
                <w:szCs w:val="22"/>
                <w:lang w:val="hu-HU" w:eastAsia="hu-HU"/>
              </w:rPr>
              <w:br/>
            </w:r>
            <w:proofErr w:type="spellStart"/>
            <w:r w:rsidRPr="00E20C73">
              <w:rPr>
                <w:rFonts w:ascii="Calibri" w:hAnsi="Calibri" w:cs="Calibri"/>
                <w:sz w:val="22"/>
                <w:szCs w:val="22"/>
                <w:lang w:val="hu-HU" w:eastAsia="hu-HU"/>
              </w:rPr>
              <w:t>nemali</w:t>
            </w:r>
            <w:proofErr w:type="spellEnd"/>
            <w:r w:rsidRPr="00E20C73">
              <w:rPr>
                <w:rFonts w:ascii="Calibri" w:hAnsi="Calibri" w:cs="Calibri"/>
                <w:sz w:val="22"/>
                <w:szCs w:val="22"/>
                <w:lang w:val="hu-HU" w:eastAsia="hu-HU"/>
              </w:rPr>
              <w:t xml:space="preserve"> </w:t>
            </w:r>
            <w:proofErr w:type="spellStart"/>
            <w:r w:rsidRPr="00E20C73">
              <w:rPr>
                <w:rFonts w:ascii="Calibri" w:hAnsi="Calibri" w:cs="Calibri"/>
                <w:sz w:val="22"/>
                <w:szCs w:val="22"/>
                <w:lang w:val="hu-HU" w:eastAsia="hu-HU"/>
              </w:rPr>
              <w:t>prij.skúšky</w:t>
            </w:r>
            <w:proofErr w:type="spellEnd"/>
            <w:r w:rsidRPr="00E20C73">
              <w:rPr>
                <w:rFonts w:ascii="Calibri" w:hAnsi="Calibri" w:cs="Calibri"/>
                <w:sz w:val="22"/>
                <w:szCs w:val="22"/>
                <w:lang w:val="hu-HU" w:eastAsia="hu-HU"/>
              </w:rPr>
              <w:t xml:space="preserve">, </w:t>
            </w:r>
            <w:r w:rsidRPr="00E20C73">
              <w:rPr>
                <w:rFonts w:ascii="Calibri" w:hAnsi="Calibri" w:cs="Calibri"/>
                <w:sz w:val="22"/>
                <w:szCs w:val="22"/>
                <w:lang w:val="hu-HU" w:eastAsia="hu-HU"/>
              </w:rPr>
              <w:br/>
              <w:t xml:space="preserve">len </w:t>
            </w:r>
            <w:proofErr w:type="spellStart"/>
            <w:r w:rsidRPr="00E20C73">
              <w:rPr>
                <w:rFonts w:ascii="Calibri" w:hAnsi="Calibri" w:cs="Calibri"/>
                <w:sz w:val="22"/>
                <w:szCs w:val="22"/>
                <w:lang w:val="hu-HU" w:eastAsia="hu-HU"/>
              </w:rPr>
              <w:t>pohovor</w:t>
            </w:r>
            <w:proofErr w:type="spellEnd"/>
          </w:p>
        </w:tc>
      </w:tr>
    </w:tbl>
    <w:p w:rsidR="00DC3225" w:rsidRPr="00BF6AFE" w:rsidRDefault="00DC3225" w:rsidP="00101CBC">
      <w:pPr>
        <w:pStyle w:val="TJ1"/>
        <w:tabs>
          <w:tab w:val="left" w:pos="709"/>
          <w:tab w:val="right" w:leader="dot" w:pos="9174"/>
        </w:tabs>
        <w:spacing w:line="276" w:lineRule="auto"/>
        <w:rPr>
          <w:rStyle w:val="Hiperhivatkozs"/>
          <w:rFonts w:cs="Times New Roman"/>
          <w:noProof/>
          <w:color w:val="auto"/>
          <w:u w:val="none"/>
        </w:rPr>
      </w:pPr>
    </w:p>
    <w:p w:rsidR="00DC3225" w:rsidRPr="00BF6AFE" w:rsidRDefault="00DC3225" w:rsidP="00101CBC">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1.5. </w:t>
      </w:r>
      <w:r w:rsidR="00807DCA" w:rsidRPr="00BF6AFE">
        <w:rPr>
          <w:rStyle w:val="Hiperhivatkozs"/>
          <w:rFonts w:cs="Times New Roman"/>
          <w:b/>
          <w:i/>
          <w:noProof/>
          <w:color w:val="auto"/>
          <w:u w:val="none"/>
        </w:rPr>
        <w:t>Údaje o</w:t>
      </w:r>
      <w:r w:rsidRPr="00BF6AFE">
        <w:rPr>
          <w:rStyle w:val="Hiperhivatkozs"/>
          <w:rFonts w:cs="Times New Roman"/>
          <w:b/>
          <w:i/>
          <w:noProof/>
          <w:color w:val="auto"/>
          <w:u w:val="none"/>
        </w:rPr>
        <w:t> </w:t>
      </w:r>
      <w:r w:rsidR="00807DCA" w:rsidRPr="00BF6AFE">
        <w:rPr>
          <w:rStyle w:val="Hiperhivatkozs"/>
          <w:rFonts w:cs="Times New Roman"/>
          <w:b/>
          <w:i/>
          <w:noProof/>
          <w:color w:val="auto"/>
          <w:u w:val="none"/>
        </w:rPr>
        <w:t>absolventoch</w:t>
      </w:r>
    </w:p>
    <w:p w:rsidR="00DC3225" w:rsidRPr="00BF6AFE" w:rsidRDefault="00FB7B19"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Absolventi v roku 20</w:t>
      </w:r>
      <w:r w:rsidR="00E20C73">
        <w:rPr>
          <w:rStyle w:val="Hiperhivatkozs"/>
          <w:rFonts w:cs="Times New Roman"/>
          <w:noProof/>
          <w:color w:val="auto"/>
          <w:u w:val="none"/>
        </w:rPr>
        <w:t>20</w:t>
      </w:r>
      <w:r w:rsidRPr="00BF6AFE">
        <w:rPr>
          <w:rStyle w:val="Hiperhivatkozs"/>
          <w:rFonts w:cs="Times New Roman"/>
          <w:noProof/>
          <w:color w:val="auto"/>
          <w:u w:val="none"/>
        </w:rPr>
        <w:t xml:space="preserve"> podľa ŠP:</w:t>
      </w:r>
    </w:p>
    <w:tbl>
      <w:tblPr>
        <w:tblStyle w:val="Rcsostblzat"/>
        <w:tblW w:w="0" w:type="auto"/>
        <w:tblLook w:val="04A0" w:firstRow="1" w:lastRow="0" w:firstColumn="1" w:lastColumn="0" w:noHBand="0" w:noVBand="1"/>
      </w:tblPr>
      <w:tblGrid>
        <w:gridCol w:w="2265"/>
        <w:gridCol w:w="2265"/>
        <w:gridCol w:w="2266"/>
        <w:gridCol w:w="2266"/>
      </w:tblGrid>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Študijný program</w:t>
            </w:r>
          </w:p>
        </w:tc>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Popis programu / a kód stupňa</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hodnosť</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počet absolventov</w:t>
            </w:r>
          </w:p>
        </w:tc>
      </w:tr>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TEdd15</w:t>
            </w:r>
          </w:p>
        </w:tc>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Teológia / III.</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PhD.</w:t>
            </w:r>
          </w:p>
        </w:tc>
        <w:tc>
          <w:tcPr>
            <w:tcW w:w="2266" w:type="dxa"/>
            <w:vAlign w:val="center"/>
          </w:tcPr>
          <w:p w:rsidR="00FB7B19" w:rsidRPr="00BF6AFE" w:rsidRDefault="00E20C73" w:rsidP="00101CBC">
            <w:pPr>
              <w:pStyle w:val="TJ1"/>
              <w:tabs>
                <w:tab w:val="left" w:pos="709"/>
                <w:tab w:val="right" w:leader="dot" w:pos="9174"/>
              </w:tabs>
              <w:spacing w:line="276" w:lineRule="auto"/>
              <w:jc w:val="left"/>
              <w:rPr>
                <w:rStyle w:val="Hiperhivatkozs"/>
                <w:rFonts w:cs="Times New Roman"/>
                <w:noProof/>
                <w:color w:val="auto"/>
                <w:u w:val="none"/>
              </w:rPr>
            </w:pPr>
            <w:r>
              <w:rPr>
                <w:rStyle w:val="Hiperhivatkozs"/>
                <w:rFonts w:cs="Times New Roman"/>
                <w:noProof/>
                <w:color w:val="auto"/>
                <w:u w:val="none"/>
              </w:rPr>
              <w:t>1</w:t>
            </w:r>
          </w:p>
        </w:tc>
      </w:tr>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FB7B19">
              <w:rPr>
                <w:rFonts w:cs="Times New Roman"/>
                <w:color w:val="auto"/>
                <w:sz w:val="20"/>
                <w:szCs w:val="20"/>
                <w:lang w:val="hu-HU" w:eastAsia="hu-HU"/>
              </w:rPr>
              <w:t>RTEdm15</w:t>
            </w:r>
          </w:p>
        </w:tc>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Reformovaná teológia / I.II</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Mgr.</w:t>
            </w:r>
          </w:p>
        </w:tc>
        <w:tc>
          <w:tcPr>
            <w:tcW w:w="2266" w:type="dxa"/>
            <w:vAlign w:val="center"/>
          </w:tcPr>
          <w:p w:rsidR="00FB7B19" w:rsidRPr="00BF6AFE" w:rsidRDefault="00E20C73" w:rsidP="00101CBC">
            <w:pPr>
              <w:pStyle w:val="TJ1"/>
              <w:tabs>
                <w:tab w:val="left" w:pos="709"/>
                <w:tab w:val="right" w:leader="dot" w:pos="9174"/>
              </w:tabs>
              <w:spacing w:line="276" w:lineRule="auto"/>
              <w:jc w:val="left"/>
              <w:rPr>
                <w:rStyle w:val="Hiperhivatkozs"/>
                <w:rFonts w:cs="Times New Roman"/>
                <w:noProof/>
                <w:color w:val="auto"/>
                <w:u w:val="none"/>
              </w:rPr>
            </w:pPr>
            <w:r>
              <w:rPr>
                <w:rStyle w:val="Hiperhivatkozs"/>
                <w:rFonts w:cs="Times New Roman"/>
                <w:noProof/>
                <w:color w:val="auto"/>
                <w:u w:val="none"/>
              </w:rPr>
              <w:t>7</w:t>
            </w:r>
          </w:p>
        </w:tc>
      </w:tr>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Fonts w:cs="Times New Roman"/>
                <w:color w:val="auto"/>
                <w:sz w:val="20"/>
                <w:szCs w:val="20"/>
                <w:lang w:val="hu-HU" w:eastAsia="hu-HU"/>
              </w:rPr>
            </w:pPr>
            <w:r w:rsidRPr="00FB7B19">
              <w:rPr>
                <w:rFonts w:cs="Times New Roman"/>
                <w:color w:val="auto"/>
                <w:sz w:val="20"/>
                <w:szCs w:val="20"/>
                <w:lang w:val="hu-HU" w:eastAsia="hu-HU"/>
              </w:rPr>
              <w:t>MDSSdm15</w:t>
            </w:r>
          </w:p>
        </w:tc>
        <w:tc>
          <w:tcPr>
            <w:tcW w:w="2265"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proofErr w:type="spellStart"/>
            <w:r w:rsidRPr="00FB7B19">
              <w:rPr>
                <w:rFonts w:cs="Times New Roman"/>
                <w:color w:val="auto"/>
                <w:sz w:val="20"/>
                <w:szCs w:val="20"/>
                <w:lang w:val="hu-HU" w:eastAsia="hu-HU"/>
              </w:rPr>
              <w:t>Misiologia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diakonia</w:t>
            </w:r>
            <w:proofErr w:type="spellEnd"/>
            <w:r w:rsidRPr="00FB7B19">
              <w:rPr>
                <w:rFonts w:cs="Times New Roman"/>
                <w:color w:val="auto"/>
                <w:sz w:val="20"/>
                <w:szCs w:val="20"/>
                <w:lang w:val="hu-HU" w:eastAsia="hu-HU"/>
              </w:rPr>
              <w:t xml:space="preserve"> a </w:t>
            </w:r>
            <w:proofErr w:type="spellStart"/>
            <w:r w:rsidRPr="00FB7B19">
              <w:rPr>
                <w:rFonts w:cs="Times New Roman"/>
                <w:color w:val="auto"/>
                <w:sz w:val="20"/>
                <w:szCs w:val="20"/>
                <w:lang w:val="hu-HU" w:eastAsia="hu-HU"/>
              </w:rPr>
              <w:t>sociálna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starostlivosť</w:t>
            </w:r>
            <w:proofErr w:type="spellEnd"/>
            <w:r w:rsidRPr="00BF6AFE">
              <w:rPr>
                <w:rFonts w:cs="Times New Roman"/>
                <w:color w:val="auto"/>
                <w:sz w:val="20"/>
                <w:szCs w:val="20"/>
                <w:lang w:val="hu-HU" w:eastAsia="hu-HU"/>
              </w:rPr>
              <w:t xml:space="preserve"> / II.</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Mgr.</w:t>
            </w:r>
          </w:p>
        </w:tc>
        <w:tc>
          <w:tcPr>
            <w:tcW w:w="2266" w:type="dxa"/>
            <w:vAlign w:val="center"/>
          </w:tcPr>
          <w:p w:rsidR="00FB7B19" w:rsidRPr="00BF6AFE" w:rsidRDefault="00E20C73" w:rsidP="00101CBC">
            <w:pPr>
              <w:pStyle w:val="TJ1"/>
              <w:tabs>
                <w:tab w:val="left" w:pos="709"/>
                <w:tab w:val="right" w:leader="dot" w:pos="9174"/>
              </w:tabs>
              <w:spacing w:line="276" w:lineRule="auto"/>
              <w:jc w:val="left"/>
              <w:rPr>
                <w:rStyle w:val="Hiperhivatkozs"/>
                <w:rFonts w:cs="Times New Roman"/>
                <w:noProof/>
                <w:color w:val="auto"/>
                <w:u w:val="none"/>
              </w:rPr>
            </w:pPr>
            <w:r>
              <w:rPr>
                <w:rStyle w:val="Hiperhivatkozs"/>
                <w:rFonts w:cs="Times New Roman"/>
                <w:noProof/>
                <w:color w:val="auto"/>
                <w:u w:val="none"/>
              </w:rPr>
              <w:t>4</w:t>
            </w:r>
          </w:p>
        </w:tc>
      </w:tr>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Fonts w:cs="Times New Roman"/>
                <w:color w:val="auto"/>
                <w:sz w:val="20"/>
                <w:szCs w:val="20"/>
                <w:lang w:val="hu-HU" w:eastAsia="hu-HU"/>
              </w:rPr>
            </w:pPr>
            <w:r w:rsidRPr="00FB7B19">
              <w:rPr>
                <w:rFonts w:cs="Times New Roman"/>
                <w:color w:val="auto"/>
                <w:sz w:val="20"/>
                <w:szCs w:val="20"/>
                <w:lang w:val="hu-HU" w:eastAsia="hu-HU"/>
              </w:rPr>
              <w:t>MDSSdb15</w:t>
            </w:r>
          </w:p>
        </w:tc>
        <w:tc>
          <w:tcPr>
            <w:tcW w:w="2265" w:type="dxa"/>
            <w:vAlign w:val="center"/>
          </w:tcPr>
          <w:p w:rsidR="00FB7B19" w:rsidRPr="00BF6AFE" w:rsidRDefault="00FB7B19" w:rsidP="00101CBC">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Misiologia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diakonia</w:t>
            </w:r>
            <w:proofErr w:type="spellEnd"/>
            <w:r w:rsidRPr="00FB7B19">
              <w:rPr>
                <w:rFonts w:cs="Times New Roman"/>
                <w:color w:val="auto"/>
                <w:sz w:val="20"/>
                <w:szCs w:val="20"/>
                <w:lang w:val="hu-HU" w:eastAsia="hu-HU"/>
              </w:rPr>
              <w:t xml:space="preserve"> a </w:t>
            </w:r>
            <w:proofErr w:type="spellStart"/>
            <w:r w:rsidRPr="00FB7B19">
              <w:rPr>
                <w:rFonts w:cs="Times New Roman"/>
                <w:color w:val="auto"/>
                <w:sz w:val="20"/>
                <w:szCs w:val="20"/>
                <w:lang w:val="hu-HU" w:eastAsia="hu-HU"/>
              </w:rPr>
              <w:t>sociálna</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starostlivosť</w:t>
            </w:r>
            <w:proofErr w:type="spellEnd"/>
            <w:r w:rsidRPr="00BF6AFE">
              <w:rPr>
                <w:rFonts w:cs="Times New Roman"/>
                <w:color w:val="auto"/>
                <w:sz w:val="20"/>
                <w:szCs w:val="20"/>
                <w:lang w:val="hu-HU" w:eastAsia="hu-HU"/>
              </w:rPr>
              <w:t xml:space="preserve"> / I.</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Bc.</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4</w:t>
            </w:r>
          </w:p>
        </w:tc>
      </w:tr>
      <w:tr w:rsidR="00FB7B19" w:rsidRPr="00BF6AFE" w:rsidTr="00FB7B19">
        <w:tc>
          <w:tcPr>
            <w:tcW w:w="2265" w:type="dxa"/>
            <w:vAlign w:val="center"/>
          </w:tcPr>
          <w:p w:rsidR="00FB7B19" w:rsidRPr="00BF6AFE" w:rsidRDefault="00FB7B19" w:rsidP="00101CBC">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R-Teo</w:t>
            </w:r>
            <w:proofErr w:type="spellEnd"/>
          </w:p>
        </w:tc>
        <w:tc>
          <w:tcPr>
            <w:tcW w:w="2265" w:type="dxa"/>
            <w:vAlign w:val="center"/>
          </w:tcPr>
          <w:p w:rsidR="00FB7B19" w:rsidRPr="00BF6AFE" w:rsidRDefault="00FB7B19" w:rsidP="00101CBC">
            <w:pPr>
              <w:pStyle w:val="TJ1"/>
              <w:tabs>
                <w:tab w:val="left" w:pos="709"/>
                <w:tab w:val="right" w:leader="dot" w:pos="9174"/>
              </w:tabs>
              <w:spacing w:line="276" w:lineRule="auto"/>
              <w:jc w:val="left"/>
              <w:rPr>
                <w:rFonts w:cs="Times New Roman"/>
                <w:color w:val="auto"/>
                <w:sz w:val="20"/>
                <w:szCs w:val="20"/>
                <w:lang w:val="hu-HU" w:eastAsia="hu-HU"/>
              </w:rPr>
            </w:pPr>
            <w:proofErr w:type="spellStart"/>
            <w:r w:rsidRPr="00FB7B19">
              <w:rPr>
                <w:rFonts w:cs="Times New Roman"/>
                <w:color w:val="auto"/>
                <w:sz w:val="20"/>
                <w:szCs w:val="20"/>
                <w:lang w:val="hu-HU" w:eastAsia="hu-HU"/>
              </w:rPr>
              <w:t>Rigorózne</w:t>
            </w:r>
            <w:proofErr w:type="spellEnd"/>
            <w:r w:rsidRPr="00FB7B19">
              <w:rPr>
                <w:rFonts w:cs="Times New Roman"/>
                <w:color w:val="auto"/>
                <w:sz w:val="20"/>
                <w:szCs w:val="20"/>
                <w:lang w:val="hu-HU" w:eastAsia="hu-HU"/>
              </w:rPr>
              <w:t xml:space="preserve"> </w:t>
            </w:r>
            <w:proofErr w:type="spellStart"/>
            <w:r w:rsidRPr="00FB7B19">
              <w:rPr>
                <w:rFonts w:cs="Times New Roman"/>
                <w:color w:val="auto"/>
                <w:sz w:val="20"/>
                <w:szCs w:val="20"/>
                <w:lang w:val="hu-HU" w:eastAsia="hu-HU"/>
              </w:rPr>
              <w:t>konanie</w:t>
            </w:r>
            <w:proofErr w:type="spellEnd"/>
            <w:r w:rsidRPr="00FB7B19">
              <w:rPr>
                <w:rFonts w:cs="Times New Roman"/>
                <w:color w:val="auto"/>
                <w:sz w:val="20"/>
                <w:szCs w:val="20"/>
                <w:lang w:val="hu-HU" w:eastAsia="hu-HU"/>
              </w:rPr>
              <w:t xml:space="preserve"> v </w:t>
            </w:r>
            <w:proofErr w:type="spellStart"/>
            <w:r w:rsidRPr="00FB7B19">
              <w:rPr>
                <w:rFonts w:cs="Times New Roman"/>
                <w:color w:val="auto"/>
                <w:sz w:val="20"/>
                <w:szCs w:val="20"/>
                <w:lang w:val="hu-HU" w:eastAsia="hu-HU"/>
              </w:rPr>
              <w:t>odbore</w:t>
            </w:r>
            <w:proofErr w:type="spellEnd"/>
            <w:r w:rsidRPr="00FB7B19">
              <w:rPr>
                <w:rFonts w:cs="Times New Roman"/>
                <w:color w:val="auto"/>
                <w:sz w:val="20"/>
                <w:szCs w:val="20"/>
                <w:lang w:val="hu-HU" w:eastAsia="hu-HU"/>
              </w:rPr>
              <w:t xml:space="preserve"> teológia</w:t>
            </w:r>
          </w:p>
        </w:tc>
        <w:tc>
          <w:tcPr>
            <w:tcW w:w="2266" w:type="dxa"/>
            <w:vAlign w:val="center"/>
          </w:tcPr>
          <w:p w:rsidR="00FB7B19" w:rsidRPr="00BF6AFE" w:rsidRDefault="00FB7B19" w:rsidP="00101CBC">
            <w:pPr>
              <w:pStyle w:val="TJ1"/>
              <w:tabs>
                <w:tab w:val="left" w:pos="709"/>
                <w:tab w:val="right" w:leader="dot" w:pos="9174"/>
              </w:tabs>
              <w:spacing w:line="276" w:lineRule="auto"/>
              <w:jc w:val="left"/>
              <w:rPr>
                <w:rStyle w:val="Hiperhivatkozs"/>
                <w:rFonts w:cs="Times New Roman"/>
                <w:noProof/>
                <w:color w:val="auto"/>
                <w:u w:val="none"/>
              </w:rPr>
            </w:pPr>
            <w:r w:rsidRPr="00BF6AFE">
              <w:rPr>
                <w:rStyle w:val="Hiperhivatkozs"/>
                <w:rFonts w:cs="Times New Roman"/>
                <w:noProof/>
                <w:color w:val="auto"/>
                <w:u w:val="none"/>
              </w:rPr>
              <w:t>ThDr.</w:t>
            </w:r>
          </w:p>
        </w:tc>
        <w:tc>
          <w:tcPr>
            <w:tcW w:w="2266" w:type="dxa"/>
            <w:vAlign w:val="center"/>
          </w:tcPr>
          <w:p w:rsidR="00FB7B19" w:rsidRPr="00BF6AFE" w:rsidRDefault="00E20C73" w:rsidP="00101CBC">
            <w:pPr>
              <w:pStyle w:val="TJ1"/>
              <w:tabs>
                <w:tab w:val="left" w:pos="709"/>
                <w:tab w:val="right" w:leader="dot" w:pos="9174"/>
              </w:tabs>
              <w:spacing w:line="276" w:lineRule="auto"/>
              <w:jc w:val="left"/>
              <w:rPr>
                <w:rStyle w:val="Hiperhivatkozs"/>
                <w:rFonts w:cs="Times New Roman"/>
                <w:noProof/>
                <w:color w:val="auto"/>
                <w:u w:val="none"/>
              </w:rPr>
            </w:pPr>
            <w:r>
              <w:rPr>
                <w:rStyle w:val="Hiperhivatkozs"/>
                <w:rFonts w:cs="Times New Roman"/>
                <w:noProof/>
                <w:color w:val="auto"/>
                <w:u w:val="none"/>
              </w:rPr>
              <w:t>0</w:t>
            </w:r>
          </w:p>
        </w:tc>
      </w:tr>
    </w:tbl>
    <w:p w:rsidR="00FB7B19" w:rsidRPr="00BF6AFE" w:rsidRDefault="00FB7B19" w:rsidP="00101CBC">
      <w:pPr>
        <w:pStyle w:val="TJ1"/>
        <w:tabs>
          <w:tab w:val="left" w:pos="709"/>
          <w:tab w:val="right" w:leader="dot" w:pos="9174"/>
        </w:tabs>
        <w:spacing w:line="276" w:lineRule="auto"/>
        <w:rPr>
          <w:rStyle w:val="Hiperhivatkozs"/>
          <w:rFonts w:cs="Times New Roman"/>
          <w:noProof/>
          <w:color w:val="auto"/>
          <w:u w:val="none"/>
        </w:rPr>
      </w:pPr>
    </w:p>
    <w:p w:rsidR="00DC3225" w:rsidRPr="00BF6AFE" w:rsidRDefault="00DC3225" w:rsidP="00101CBC">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1.6. </w:t>
      </w:r>
      <w:r w:rsidR="00807DCA" w:rsidRPr="00BF6AFE">
        <w:rPr>
          <w:rStyle w:val="Hiperhivatkozs"/>
          <w:rFonts w:cs="Times New Roman"/>
          <w:b/>
          <w:i/>
          <w:noProof/>
          <w:color w:val="auto"/>
          <w:u w:val="none"/>
        </w:rPr>
        <w:t>Komentovaný prehľad úspechov študentov</w:t>
      </w:r>
    </w:p>
    <w:p w:rsidR="00DC3225" w:rsidRPr="00BF6AFE" w:rsidRDefault="00F64C91"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Študenti v</w:t>
      </w:r>
      <w:r w:rsidR="00A37BF4" w:rsidRPr="00BF6AFE">
        <w:rPr>
          <w:rStyle w:val="Hiperhivatkozs"/>
          <w:rFonts w:cs="Times New Roman"/>
          <w:noProof/>
          <w:color w:val="auto"/>
          <w:u w:val="none"/>
        </w:rPr>
        <w:t> roku 20</w:t>
      </w:r>
      <w:r w:rsidR="007E10E7">
        <w:rPr>
          <w:rStyle w:val="Hiperhivatkozs"/>
          <w:rFonts w:cs="Times New Roman"/>
          <w:noProof/>
          <w:color w:val="auto"/>
          <w:u w:val="none"/>
        </w:rPr>
        <w:t>20</w:t>
      </w:r>
      <w:r w:rsidR="00A37BF4" w:rsidRPr="00BF6AFE">
        <w:rPr>
          <w:rStyle w:val="Hiperhivatkozs"/>
          <w:rFonts w:cs="Times New Roman"/>
          <w:noProof/>
          <w:color w:val="auto"/>
          <w:u w:val="none"/>
        </w:rPr>
        <w:t xml:space="preserve"> (letný semester 201</w:t>
      </w:r>
      <w:r w:rsidR="007E10E7">
        <w:rPr>
          <w:rStyle w:val="Hiperhivatkozs"/>
          <w:rFonts w:cs="Times New Roman"/>
          <w:noProof/>
          <w:color w:val="auto"/>
          <w:u w:val="none"/>
        </w:rPr>
        <w:t>9</w:t>
      </w:r>
      <w:r w:rsidR="00A37BF4" w:rsidRPr="00BF6AFE">
        <w:rPr>
          <w:rStyle w:val="Hiperhivatkozs"/>
          <w:rFonts w:cs="Times New Roman"/>
          <w:noProof/>
          <w:color w:val="auto"/>
          <w:u w:val="none"/>
        </w:rPr>
        <w:t>/20</w:t>
      </w:r>
      <w:r w:rsidR="007E10E7">
        <w:rPr>
          <w:rStyle w:val="Hiperhivatkozs"/>
          <w:rFonts w:cs="Times New Roman"/>
          <w:noProof/>
          <w:color w:val="auto"/>
          <w:u w:val="none"/>
        </w:rPr>
        <w:t>20</w:t>
      </w:r>
      <w:r w:rsidR="00A37BF4" w:rsidRPr="00BF6AFE">
        <w:rPr>
          <w:rStyle w:val="Hiperhivatkozs"/>
          <w:rFonts w:cs="Times New Roman"/>
          <w:noProof/>
          <w:color w:val="auto"/>
          <w:u w:val="none"/>
        </w:rPr>
        <w:t xml:space="preserve"> a zimný semester 20</w:t>
      </w:r>
      <w:r w:rsidR="007E10E7">
        <w:rPr>
          <w:rStyle w:val="Hiperhivatkozs"/>
          <w:rFonts w:cs="Times New Roman"/>
          <w:noProof/>
          <w:color w:val="auto"/>
          <w:u w:val="none"/>
        </w:rPr>
        <w:t>20</w:t>
      </w:r>
      <w:r w:rsidR="00A37BF4" w:rsidRPr="00BF6AFE">
        <w:rPr>
          <w:rStyle w:val="Hiperhivatkozs"/>
          <w:rFonts w:cs="Times New Roman"/>
          <w:noProof/>
          <w:color w:val="auto"/>
          <w:u w:val="none"/>
        </w:rPr>
        <w:t>/202</w:t>
      </w:r>
      <w:r w:rsidR="007E10E7">
        <w:rPr>
          <w:rStyle w:val="Hiperhivatkozs"/>
          <w:rFonts w:cs="Times New Roman"/>
          <w:noProof/>
          <w:color w:val="auto"/>
          <w:u w:val="none"/>
        </w:rPr>
        <w:t>1</w:t>
      </w:r>
      <w:r w:rsidR="00A37BF4" w:rsidRPr="00BF6AFE">
        <w:rPr>
          <w:rStyle w:val="Hiperhivatkozs"/>
          <w:rFonts w:cs="Times New Roman"/>
          <w:noProof/>
          <w:color w:val="auto"/>
          <w:u w:val="none"/>
        </w:rPr>
        <w:t xml:space="preserve">) absolvovali svoje skúšky nasledovne: </w:t>
      </w:r>
    </w:p>
    <w:tbl>
      <w:tblPr>
        <w:tblStyle w:val="Rcsostblzat"/>
        <w:tblW w:w="0" w:type="auto"/>
        <w:tblLook w:val="04A0" w:firstRow="1" w:lastRow="0" w:firstColumn="1" w:lastColumn="0" w:noHBand="0" w:noVBand="1"/>
      </w:tblPr>
      <w:tblGrid>
        <w:gridCol w:w="1352"/>
        <w:gridCol w:w="576"/>
        <w:gridCol w:w="576"/>
        <w:gridCol w:w="576"/>
        <w:gridCol w:w="496"/>
        <w:gridCol w:w="479"/>
        <w:gridCol w:w="13"/>
        <w:gridCol w:w="510"/>
        <w:gridCol w:w="1351"/>
        <w:gridCol w:w="576"/>
        <w:gridCol w:w="576"/>
        <w:gridCol w:w="486"/>
        <w:gridCol w:w="486"/>
        <w:gridCol w:w="486"/>
        <w:gridCol w:w="523"/>
      </w:tblGrid>
      <w:tr w:rsidR="00A37BF4" w:rsidRPr="00BF6AFE" w:rsidTr="00407F65">
        <w:tc>
          <w:tcPr>
            <w:tcW w:w="4585" w:type="dxa"/>
            <w:gridSpan w:val="8"/>
            <w:vAlign w:val="center"/>
          </w:tcPr>
          <w:p w:rsidR="00795C4B"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letný semester 201</w:t>
            </w:r>
            <w:r w:rsidR="007E10E7">
              <w:rPr>
                <w:rStyle w:val="Hiperhivatkozs"/>
                <w:rFonts w:cs="Times New Roman"/>
                <w:noProof/>
                <w:color w:val="auto"/>
                <w:u w:val="none"/>
              </w:rPr>
              <w:t>9</w:t>
            </w:r>
            <w:r w:rsidRPr="00BF6AFE">
              <w:rPr>
                <w:rStyle w:val="Hiperhivatkozs"/>
                <w:rFonts w:cs="Times New Roman"/>
                <w:noProof/>
                <w:color w:val="auto"/>
                <w:u w:val="none"/>
              </w:rPr>
              <w:t>/20</w:t>
            </w:r>
            <w:r w:rsidR="007E10E7">
              <w:rPr>
                <w:rStyle w:val="Hiperhivatkozs"/>
                <w:rFonts w:cs="Times New Roman"/>
                <w:noProof/>
                <w:color w:val="auto"/>
                <w:u w:val="none"/>
              </w:rPr>
              <w:t>20</w:t>
            </w:r>
            <w:r w:rsidR="00795C4B">
              <w:rPr>
                <w:rStyle w:val="Hiperhivatkozs"/>
                <w:rFonts w:cs="Times New Roman"/>
                <w:noProof/>
                <w:color w:val="auto"/>
                <w:u w:val="none"/>
              </w:rPr>
              <w:t xml:space="preserve"> </w:t>
            </w:r>
          </w:p>
          <w:p w:rsidR="00A37BF4" w:rsidRPr="00BF6AFE"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(ku dňu: 30.06.2020)</w:t>
            </w:r>
          </w:p>
        </w:tc>
        <w:tc>
          <w:tcPr>
            <w:tcW w:w="4477" w:type="dxa"/>
            <w:gridSpan w:val="7"/>
            <w:vAlign w:val="center"/>
          </w:tcPr>
          <w:p w:rsidR="00A37BF4"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zimný semester 20</w:t>
            </w:r>
            <w:r w:rsidR="007E10E7">
              <w:rPr>
                <w:rStyle w:val="Hiperhivatkozs"/>
                <w:rFonts w:cs="Times New Roman"/>
                <w:noProof/>
                <w:color w:val="auto"/>
                <w:u w:val="none"/>
              </w:rPr>
              <w:t>20</w:t>
            </w:r>
            <w:r w:rsidRPr="00BF6AFE">
              <w:rPr>
                <w:rStyle w:val="Hiperhivatkozs"/>
                <w:rFonts w:cs="Times New Roman"/>
                <w:noProof/>
                <w:color w:val="auto"/>
                <w:u w:val="none"/>
              </w:rPr>
              <w:t>/202</w:t>
            </w:r>
            <w:r w:rsidR="007E10E7">
              <w:rPr>
                <w:rStyle w:val="Hiperhivatkozs"/>
                <w:rFonts w:cs="Times New Roman"/>
                <w:noProof/>
                <w:color w:val="auto"/>
                <w:u w:val="none"/>
              </w:rPr>
              <w:t>1</w:t>
            </w:r>
          </w:p>
          <w:p w:rsidR="00795C4B" w:rsidRPr="00BF6AFE"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 xml:space="preserve">(ku dňu: </w:t>
            </w:r>
            <w:r w:rsidR="006B4209">
              <w:rPr>
                <w:rStyle w:val="Hiperhivatkozs"/>
                <w:rFonts w:cs="Times New Roman"/>
                <w:noProof/>
                <w:color w:val="auto"/>
                <w:u w:val="none"/>
              </w:rPr>
              <w:t>15.02.2021)</w:t>
            </w:r>
          </w:p>
        </w:tc>
      </w:tr>
      <w:tr w:rsidR="00A37BF4" w:rsidRPr="00BF6AFE" w:rsidTr="0045011C">
        <w:tc>
          <w:tcPr>
            <w:tcW w:w="9062" w:type="dxa"/>
            <w:gridSpan w:val="15"/>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I. stupeň štúdia</w:t>
            </w:r>
          </w:p>
        </w:tc>
      </w:tr>
      <w:tr w:rsidR="006B4209" w:rsidRPr="00BF6AFE" w:rsidTr="00407F65">
        <w:tc>
          <w:tcPr>
            <w:tcW w:w="1478" w:type="dxa"/>
            <w:vMerge w:val="restart"/>
            <w:vAlign w:val="center"/>
          </w:tcPr>
          <w:p w:rsidR="00A37BF4" w:rsidRPr="00BF6AFE"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ŠP</w:t>
            </w:r>
          </w:p>
        </w:tc>
        <w:tc>
          <w:tcPr>
            <w:tcW w:w="3107" w:type="dxa"/>
            <w:gridSpan w:val="7"/>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c>
          <w:tcPr>
            <w:tcW w:w="1477" w:type="dxa"/>
            <w:vMerge w:val="restart"/>
            <w:vAlign w:val="center"/>
          </w:tcPr>
          <w:p w:rsidR="00A37BF4" w:rsidRPr="00BF6AFE"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Pr>
                <w:rStyle w:val="Hiperhivatkozs"/>
                <w:rFonts w:cs="Times New Roman"/>
                <w:noProof/>
                <w:color w:val="auto"/>
                <w:u w:val="none"/>
              </w:rPr>
              <w:t>ŠP</w:t>
            </w:r>
          </w:p>
        </w:tc>
        <w:tc>
          <w:tcPr>
            <w:tcW w:w="3000" w:type="dxa"/>
            <w:gridSpan w:val="6"/>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počet hodnotenia</w:t>
            </w:r>
          </w:p>
        </w:tc>
      </w:tr>
      <w:tr w:rsidR="006B4209" w:rsidRPr="00BF6AFE" w:rsidTr="00407F65">
        <w:tc>
          <w:tcPr>
            <w:tcW w:w="1478" w:type="dxa"/>
            <w:vMerge/>
          </w:tcPr>
          <w:p w:rsidR="00A37BF4" w:rsidRPr="00BF6AFE" w:rsidRDefault="00A37BF4" w:rsidP="00101CBC">
            <w:pPr>
              <w:pStyle w:val="TJ1"/>
              <w:tabs>
                <w:tab w:val="left" w:pos="709"/>
                <w:tab w:val="right" w:leader="dot" w:pos="9174"/>
              </w:tabs>
              <w:spacing w:line="276" w:lineRule="auto"/>
              <w:rPr>
                <w:rStyle w:val="Hiperhivatkozs"/>
                <w:rFonts w:cs="Times New Roman"/>
                <w:noProof/>
                <w:color w:val="auto"/>
                <w:u w:val="none"/>
              </w:rPr>
            </w:pPr>
          </w:p>
        </w:tc>
        <w:tc>
          <w:tcPr>
            <w:tcW w:w="576"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505"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504"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509"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490"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gridSpan w:val="2"/>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c>
          <w:tcPr>
            <w:tcW w:w="1477" w:type="dxa"/>
            <w:vMerge/>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496"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A</w:t>
            </w:r>
          </w:p>
        </w:tc>
        <w:tc>
          <w:tcPr>
            <w:tcW w:w="495"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B</w:t>
            </w:r>
          </w:p>
        </w:tc>
        <w:tc>
          <w:tcPr>
            <w:tcW w:w="495"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C</w:t>
            </w:r>
          </w:p>
        </w:tc>
        <w:tc>
          <w:tcPr>
            <w:tcW w:w="496"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D</w:t>
            </w:r>
          </w:p>
        </w:tc>
        <w:tc>
          <w:tcPr>
            <w:tcW w:w="495"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E</w:t>
            </w:r>
          </w:p>
        </w:tc>
        <w:tc>
          <w:tcPr>
            <w:tcW w:w="523" w:type="dxa"/>
            <w:vAlign w:val="center"/>
          </w:tcPr>
          <w:p w:rsidR="00A37BF4" w:rsidRPr="00BF6AFE"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BF6AFE">
              <w:rPr>
                <w:rStyle w:val="Hiperhivatkozs"/>
                <w:rFonts w:cs="Times New Roman"/>
                <w:noProof/>
                <w:color w:val="auto"/>
                <w:u w:val="none"/>
              </w:rPr>
              <w:t>FX</w:t>
            </w:r>
          </w:p>
        </w:tc>
      </w:tr>
      <w:tr w:rsidR="00666FDC" w:rsidRPr="00666FDC" w:rsidTr="00407F65">
        <w:tc>
          <w:tcPr>
            <w:tcW w:w="1478" w:type="dxa"/>
            <w:vAlign w:val="center"/>
          </w:tcPr>
          <w:p w:rsidR="00A37BF4" w:rsidRPr="00666FDC" w:rsidRDefault="00407F65"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MDSS-Bc</w:t>
            </w:r>
          </w:p>
        </w:tc>
        <w:tc>
          <w:tcPr>
            <w:tcW w:w="576"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w:t>
            </w:r>
            <w:r w:rsidR="00795C4B" w:rsidRPr="00666FDC">
              <w:rPr>
                <w:rStyle w:val="Hiperhivatkozs"/>
                <w:rFonts w:cs="Times New Roman"/>
                <w:noProof/>
                <w:color w:val="auto"/>
                <w:u w:val="none"/>
              </w:rPr>
              <w:t>81</w:t>
            </w:r>
          </w:p>
        </w:tc>
        <w:tc>
          <w:tcPr>
            <w:tcW w:w="505"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8</w:t>
            </w:r>
            <w:r w:rsidR="00795C4B" w:rsidRPr="00666FDC">
              <w:rPr>
                <w:rStyle w:val="Hiperhivatkozs"/>
                <w:rFonts w:cs="Times New Roman"/>
                <w:noProof/>
                <w:color w:val="auto"/>
                <w:u w:val="none"/>
              </w:rPr>
              <w:t>1</w:t>
            </w:r>
          </w:p>
        </w:tc>
        <w:tc>
          <w:tcPr>
            <w:tcW w:w="504"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7</w:t>
            </w:r>
            <w:r w:rsidR="00795C4B" w:rsidRPr="00666FDC">
              <w:rPr>
                <w:rStyle w:val="Hiperhivatkozs"/>
                <w:rFonts w:cs="Times New Roman"/>
                <w:noProof/>
                <w:color w:val="auto"/>
                <w:u w:val="none"/>
              </w:rPr>
              <w:t>3</w:t>
            </w:r>
          </w:p>
        </w:tc>
        <w:tc>
          <w:tcPr>
            <w:tcW w:w="509"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3</w:t>
            </w:r>
            <w:r w:rsidR="00795C4B" w:rsidRPr="00666FDC">
              <w:rPr>
                <w:rStyle w:val="Hiperhivatkozs"/>
                <w:rFonts w:cs="Times New Roman"/>
                <w:noProof/>
                <w:color w:val="auto"/>
                <w:u w:val="none"/>
              </w:rPr>
              <w:t>5</w:t>
            </w:r>
          </w:p>
        </w:tc>
        <w:tc>
          <w:tcPr>
            <w:tcW w:w="503" w:type="dxa"/>
            <w:gridSpan w:val="2"/>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w:t>
            </w:r>
            <w:r w:rsidR="00795C4B" w:rsidRPr="00666FDC">
              <w:rPr>
                <w:rStyle w:val="Hiperhivatkozs"/>
                <w:rFonts w:cs="Times New Roman"/>
                <w:noProof/>
                <w:color w:val="auto"/>
                <w:u w:val="none"/>
              </w:rPr>
              <w:t>6</w:t>
            </w:r>
          </w:p>
        </w:tc>
        <w:tc>
          <w:tcPr>
            <w:tcW w:w="510"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0</w:t>
            </w:r>
          </w:p>
        </w:tc>
        <w:tc>
          <w:tcPr>
            <w:tcW w:w="1477" w:type="dxa"/>
            <w:vAlign w:val="center"/>
          </w:tcPr>
          <w:p w:rsidR="00A37BF4" w:rsidRPr="00666FDC" w:rsidRDefault="00407F65"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MDSS-Bc</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103</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39</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32</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17</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15</w:t>
            </w:r>
          </w:p>
        </w:tc>
        <w:tc>
          <w:tcPr>
            <w:tcW w:w="523"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w:t>
            </w:r>
          </w:p>
        </w:tc>
      </w:tr>
      <w:tr w:rsidR="00666FDC" w:rsidRPr="00666FDC" w:rsidTr="0045011C">
        <w:tc>
          <w:tcPr>
            <w:tcW w:w="9062" w:type="dxa"/>
            <w:gridSpan w:val="15"/>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II. stupeň štúdia</w:t>
            </w:r>
          </w:p>
        </w:tc>
      </w:tr>
      <w:tr w:rsidR="00666FDC" w:rsidRPr="00666FDC" w:rsidTr="00407F65">
        <w:tc>
          <w:tcPr>
            <w:tcW w:w="1478" w:type="dxa"/>
            <w:vMerge w:val="restart"/>
            <w:vAlign w:val="center"/>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ŠP</w:t>
            </w:r>
          </w:p>
        </w:tc>
        <w:tc>
          <w:tcPr>
            <w:tcW w:w="3107" w:type="dxa"/>
            <w:gridSpan w:val="7"/>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počet hodnotenia</w:t>
            </w:r>
          </w:p>
        </w:tc>
        <w:tc>
          <w:tcPr>
            <w:tcW w:w="1477" w:type="dxa"/>
            <w:vMerge w:val="restart"/>
            <w:vAlign w:val="center"/>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ŠP</w:t>
            </w:r>
          </w:p>
        </w:tc>
        <w:tc>
          <w:tcPr>
            <w:tcW w:w="3000" w:type="dxa"/>
            <w:gridSpan w:val="6"/>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počet hodnotenia</w:t>
            </w:r>
          </w:p>
        </w:tc>
      </w:tr>
      <w:tr w:rsidR="00666FDC" w:rsidRPr="00666FDC" w:rsidTr="00407F65">
        <w:tc>
          <w:tcPr>
            <w:tcW w:w="1478" w:type="dxa"/>
            <w:vMerge/>
          </w:tcPr>
          <w:p w:rsidR="00A37BF4" w:rsidRPr="00666FDC" w:rsidRDefault="00A37BF4" w:rsidP="00101CBC">
            <w:pPr>
              <w:pStyle w:val="TJ1"/>
              <w:tabs>
                <w:tab w:val="left" w:pos="709"/>
                <w:tab w:val="right" w:leader="dot" w:pos="9174"/>
              </w:tabs>
              <w:spacing w:line="276" w:lineRule="auto"/>
              <w:rPr>
                <w:rStyle w:val="Hiperhivatkozs"/>
                <w:rFonts w:cs="Times New Roman"/>
                <w:noProof/>
                <w:color w:val="auto"/>
                <w:u w:val="none"/>
              </w:rPr>
            </w:pPr>
          </w:p>
        </w:tc>
        <w:tc>
          <w:tcPr>
            <w:tcW w:w="57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A</w:t>
            </w:r>
          </w:p>
        </w:tc>
        <w:tc>
          <w:tcPr>
            <w:tcW w:w="50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B</w:t>
            </w:r>
          </w:p>
        </w:tc>
        <w:tc>
          <w:tcPr>
            <w:tcW w:w="504"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C</w:t>
            </w:r>
          </w:p>
        </w:tc>
        <w:tc>
          <w:tcPr>
            <w:tcW w:w="509"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D</w:t>
            </w:r>
          </w:p>
        </w:tc>
        <w:tc>
          <w:tcPr>
            <w:tcW w:w="490"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E</w:t>
            </w:r>
          </w:p>
        </w:tc>
        <w:tc>
          <w:tcPr>
            <w:tcW w:w="523" w:type="dxa"/>
            <w:gridSpan w:val="2"/>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FX</w:t>
            </w:r>
          </w:p>
        </w:tc>
        <w:tc>
          <w:tcPr>
            <w:tcW w:w="1477" w:type="dxa"/>
            <w:vMerge/>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49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A</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B</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C</w:t>
            </w:r>
          </w:p>
        </w:tc>
        <w:tc>
          <w:tcPr>
            <w:tcW w:w="49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D</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E</w:t>
            </w:r>
          </w:p>
        </w:tc>
        <w:tc>
          <w:tcPr>
            <w:tcW w:w="523"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FX</w:t>
            </w:r>
          </w:p>
        </w:tc>
      </w:tr>
      <w:tr w:rsidR="00666FDC" w:rsidRPr="00666FDC" w:rsidTr="00407F65">
        <w:tc>
          <w:tcPr>
            <w:tcW w:w="1478" w:type="dxa"/>
            <w:vAlign w:val="center"/>
          </w:tcPr>
          <w:p w:rsidR="00A37BF4" w:rsidRPr="00666FDC" w:rsidRDefault="006B4209"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MDSS-Mgr</w:t>
            </w:r>
          </w:p>
        </w:tc>
        <w:tc>
          <w:tcPr>
            <w:tcW w:w="576"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42</w:t>
            </w:r>
          </w:p>
        </w:tc>
        <w:tc>
          <w:tcPr>
            <w:tcW w:w="505"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16</w:t>
            </w:r>
          </w:p>
        </w:tc>
        <w:tc>
          <w:tcPr>
            <w:tcW w:w="504"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16</w:t>
            </w:r>
          </w:p>
        </w:tc>
        <w:tc>
          <w:tcPr>
            <w:tcW w:w="509"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14</w:t>
            </w:r>
          </w:p>
        </w:tc>
        <w:tc>
          <w:tcPr>
            <w:tcW w:w="503" w:type="dxa"/>
            <w:gridSpan w:val="2"/>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7</w:t>
            </w:r>
          </w:p>
        </w:tc>
        <w:tc>
          <w:tcPr>
            <w:tcW w:w="510"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0</w:t>
            </w:r>
          </w:p>
        </w:tc>
        <w:tc>
          <w:tcPr>
            <w:tcW w:w="1477" w:type="dxa"/>
            <w:vAlign w:val="center"/>
          </w:tcPr>
          <w:p w:rsidR="00A37BF4" w:rsidRPr="00666FDC" w:rsidRDefault="00407F65"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MDSS-Mgr</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22</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15</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8</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w:t>
            </w:r>
          </w:p>
        </w:tc>
        <w:tc>
          <w:tcPr>
            <w:tcW w:w="523"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0</w:t>
            </w:r>
          </w:p>
        </w:tc>
      </w:tr>
      <w:tr w:rsidR="00666FDC" w:rsidRPr="00666FDC" w:rsidTr="0045011C">
        <w:tc>
          <w:tcPr>
            <w:tcW w:w="9062" w:type="dxa"/>
            <w:gridSpan w:val="15"/>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I.II stupeň štúdia</w:t>
            </w:r>
          </w:p>
        </w:tc>
      </w:tr>
      <w:tr w:rsidR="00666FDC" w:rsidRPr="00666FDC" w:rsidTr="00407F65">
        <w:tc>
          <w:tcPr>
            <w:tcW w:w="1478" w:type="dxa"/>
            <w:vMerge w:val="restart"/>
            <w:vAlign w:val="center"/>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ŠP</w:t>
            </w:r>
          </w:p>
        </w:tc>
        <w:tc>
          <w:tcPr>
            <w:tcW w:w="3107" w:type="dxa"/>
            <w:gridSpan w:val="7"/>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počet hodnotenia</w:t>
            </w:r>
          </w:p>
        </w:tc>
        <w:tc>
          <w:tcPr>
            <w:tcW w:w="1477" w:type="dxa"/>
            <w:vMerge w:val="restart"/>
            <w:vAlign w:val="center"/>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ŠP</w:t>
            </w:r>
          </w:p>
        </w:tc>
        <w:tc>
          <w:tcPr>
            <w:tcW w:w="3000" w:type="dxa"/>
            <w:gridSpan w:val="6"/>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počet hodnotenia</w:t>
            </w:r>
          </w:p>
        </w:tc>
      </w:tr>
      <w:tr w:rsidR="00666FDC" w:rsidRPr="00666FDC" w:rsidTr="00407F65">
        <w:tc>
          <w:tcPr>
            <w:tcW w:w="1478" w:type="dxa"/>
            <w:vMerge/>
          </w:tcPr>
          <w:p w:rsidR="00A37BF4" w:rsidRPr="00666FDC" w:rsidRDefault="00A37BF4" w:rsidP="00101CBC">
            <w:pPr>
              <w:pStyle w:val="TJ1"/>
              <w:tabs>
                <w:tab w:val="left" w:pos="709"/>
                <w:tab w:val="right" w:leader="dot" w:pos="9174"/>
              </w:tabs>
              <w:spacing w:line="276" w:lineRule="auto"/>
              <w:rPr>
                <w:rStyle w:val="Hiperhivatkozs"/>
                <w:rFonts w:cs="Times New Roman"/>
                <w:noProof/>
                <w:color w:val="auto"/>
                <w:u w:val="none"/>
              </w:rPr>
            </w:pPr>
          </w:p>
        </w:tc>
        <w:tc>
          <w:tcPr>
            <w:tcW w:w="57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A</w:t>
            </w:r>
          </w:p>
        </w:tc>
        <w:tc>
          <w:tcPr>
            <w:tcW w:w="50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B</w:t>
            </w:r>
          </w:p>
        </w:tc>
        <w:tc>
          <w:tcPr>
            <w:tcW w:w="504"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C</w:t>
            </w:r>
          </w:p>
        </w:tc>
        <w:tc>
          <w:tcPr>
            <w:tcW w:w="509"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D</w:t>
            </w:r>
          </w:p>
        </w:tc>
        <w:tc>
          <w:tcPr>
            <w:tcW w:w="490"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E</w:t>
            </w:r>
          </w:p>
        </w:tc>
        <w:tc>
          <w:tcPr>
            <w:tcW w:w="523" w:type="dxa"/>
            <w:gridSpan w:val="2"/>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FX</w:t>
            </w:r>
          </w:p>
        </w:tc>
        <w:tc>
          <w:tcPr>
            <w:tcW w:w="1477" w:type="dxa"/>
            <w:vMerge/>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p>
        </w:tc>
        <w:tc>
          <w:tcPr>
            <w:tcW w:w="49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A</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B</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C</w:t>
            </w:r>
          </w:p>
        </w:tc>
        <w:tc>
          <w:tcPr>
            <w:tcW w:w="496"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D</w:t>
            </w:r>
          </w:p>
        </w:tc>
        <w:tc>
          <w:tcPr>
            <w:tcW w:w="495"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E</w:t>
            </w:r>
          </w:p>
        </w:tc>
        <w:tc>
          <w:tcPr>
            <w:tcW w:w="523" w:type="dxa"/>
            <w:vAlign w:val="center"/>
          </w:tcPr>
          <w:p w:rsidR="00A37BF4" w:rsidRPr="00666FDC" w:rsidRDefault="00A37BF4"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FX</w:t>
            </w:r>
          </w:p>
        </w:tc>
      </w:tr>
      <w:tr w:rsidR="00666FDC" w:rsidRPr="00666FDC" w:rsidTr="00407F65">
        <w:tc>
          <w:tcPr>
            <w:tcW w:w="1478" w:type="dxa"/>
            <w:vAlign w:val="center"/>
          </w:tcPr>
          <w:p w:rsidR="00A37BF4" w:rsidRPr="00666FDC" w:rsidRDefault="00407F65"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TEOL</w:t>
            </w:r>
          </w:p>
        </w:tc>
        <w:tc>
          <w:tcPr>
            <w:tcW w:w="576"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351</w:t>
            </w:r>
          </w:p>
        </w:tc>
        <w:tc>
          <w:tcPr>
            <w:tcW w:w="505"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w:t>
            </w:r>
            <w:r w:rsidR="00795C4B" w:rsidRPr="00666FDC">
              <w:rPr>
                <w:rStyle w:val="Hiperhivatkozs"/>
                <w:rFonts w:cs="Times New Roman"/>
                <w:noProof/>
                <w:color w:val="auto"/>
                <w:u w:val="none"/>
              </w:rPr>
              <w:t>17</w:t>
            </w:r>
          </w:p>
        </w:tc>
        <w:tc>
          <w:tcPr>
            <w:tcW w:w="504"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21</w:t>
            </w:r>
            <w:r w:rsidR="00795C4B" w:rsidRPr="00666FDC">
              <w:rPr>
                <w:rStyle w:val="Hiperhivatkozs"/>
                <w:rFonts w:cs="Times New Roman"/>
                <w:noProof/>
                <w:color w:val="auto"/>
                <w:u w:val="none"/>
              </w:rPr>
              <w:t>1</w:t>
            </w:r>
          </w:p>
        </w:tc>
        <w:tc>
          <w:tcPr>
            <w:tcW w:w="509" w:type="dxa"/>
          </w:tcPr>
          <w:p w:rsidR="00A37BF4" w:rsidRPr="00666FDC" w:rsidRDefault="00407F65"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7</w:t>
            </w:r>
            <w:r w:rsidR="00795C4B" w:rsidRPr="00666FDC">
              <w:rPr>
                <w:rStyle w:val="Hiperhivatkozs"/>
                <w:rFonts w:cs="Times New Roman"/>
                <w:noProof/>
                <w:color w:val="auto"/>
                <w:u w:val="none"/>
              </w:rPr>
              <w:t>3</w:t>
            </w:r>
          </w:p>
        </w:tc>
        <w:tc>
          <w:tcPr>
            <w:tcW w:w="503" w:type="dxa"/>
            <w:gridSpan w:val="2"/>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79</w:t>
            </w:r>
          </w:p>
        </w:tc>
        <w:tc>
          <w:tcPr>
            <w:tcW w:w="510" w:type="dxa"/>
          </w:tcPr>
          <w:p w:rsidR="00A37BF4" w:rsidRPr="00666FDC" w:rsidRDefault="00795C4B"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w:t>
            </w:r>
          </w:p>
        </w:tc>
        <w:tc>
          <w:tcPr>
            <w:tcW w:w="1477" w:type="dxa"/>
            <w:vAlign w:val="center"/>
          </w:tcPr>
          <w:p w:rsidR="00A37BF4" w:rsidRPr="00666FDC" w:rsidRDefault="00407F65" w:rsidP="00101CBC">
            <w:pPr>
              <w:pStyle w:val="TJ1"/>
              <w:tabs>
                <w:tab w:val="left" w:pos="709"/>
                <w:tab w:val="right" w:leader="dot" w:pos="9174"/>
              </w:tabs>
              <w:spacing w:line="276" w:lineRule="auto"/>
              <w:jc w:val="left"/>
              <w:rPr>
                <w:rStyle w:val="Hiperhivatkozs"/>
                <w:rFonts w:cs="Times New Roman"/>
                <w:noProof/>
                <w:color w:val="auto"/>
                <w:u w:val="none"/>
              </w:rPr>
            </w:pPr>
            <w:r w:rsidRPr="00666FDC">
              <w:rPr>
                <w:rStyle w:val="Hiperhivatkozs"/>
                <w:rFonts w:cs="Times New Roman"/>
                <w:noProof/>
                <w:color w:val="auto"/>
                <w:u w:val="none"/>
              </w:rPr>
              <w:t>TEOL</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176</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111</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80</w:t>
            </w:r>
          </w:p>
        </w:tc>
        <w:tc>
          <w:tcPr>
            <w:tcW w:w="496"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52</w:t>
            </w:r>
          </w:p>
        </w:tc>
        <w:tc>
          <w:tcPr>
            <w:tcW w:w="495"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28</w:t>
            </w:r>
          </w:p>
        </w:tc>
        <w:tc>
          <w:tcPr>
            <w:tcW w:w="523" w:type="dxa"/>
            <w:vAlign w:val="center"/>
          </w:tcPr>
          <w:p w:rsidR="00A37BF4" w:rsidRPr="00666FDC" w:rsidRDefault="006B4209" w:rsidP="00101CBC">
            <w:pPr>
              <w:pStyle w:val="TJ1"/>
              <w:tabs>
                <w:tab w:val="left" w:pos="709"/>
                <w:tab w:val="right" w:leader="dot" w:pos="9174"/>
              </w:tabs>
              <w:spacing w:line="276" w:lineRule="auto"/>
              <w:jc w:val="center"/>
              <w:rPr>
                <w:rStyle w:val="Hiperhivatkozs"/>
                <w:rFonts w:cs="Times New Roman"/>
                <w:noProof/>
                <w:color w:val="auto"/>
                <w:u w:val="none"/>
              </w:rPr>
            </w:pPr>
            <w:r w:rsidRPr="00666FDC">
              <w:rPr>
                <w:rStyle w:val="Hiperhivatkozs"/>
                <w:rFonts w:cs="Times New Roman"/>
                <w:noProof/>
                <w:color w:val="auto"/>
                <w:u w:val="none"/>
              </w:rPr>
              <w:t>2</w:t>
            </w:r>
          </w:p>
        </w:tc>
      </w:tr>
    </w:tbl>
    <w:p w:rsidR="00A37BF4" w:rsidRPr="00BF6AFE" w:rsidRDefault="00A37BF4" w:rsidP="00101CBC">
      <w:pPr>
        <w:pStyle w:val="TJ1"/>
        <w:tabs>
          <w:tab w:val="left" w:pos="709"/>
          <w:tab w:val="right" w:leader="dot" w:pos="9174"/>
        </w:tabs>
        <w:spacing w:line="276" w:lineRule="auto"/>
        <w:rPr>
          <w:rStyle w:val="Hiperhivatkozs"/>
          <w:rFonts w:cs="Times New Roman"/>
          <w:noProof/>
          <w:color w:val="auto"/>
          <w:u w:val="none"/>
        </w:rPr>
      </w:pPr>
    </w:p>
    <w:p w:rsidR="001E1A26" w:rsidRPr="00BF6AFE" w:rsidRDefault="001E1A26" w:rsidP="00101CBC">
      <w:pPr>
        <w:pStyle w:val="TJ1"/>
        <w:tabs>
          <w:tab w:val="left" w:pos="709"/>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Na základe počtu hodnotenia, môžeme konštatovať, že:</w:t>
      </w:r>
    </w:p>
    <w:p w:rsidR="001E1A26" w:rsidRDefault="001E1A26" w:rsidP="00101CBC">
      <w:pPr>
        <w:pStyle w:val="TJ1"/>
        <w:tabs>
          <w:tab w:val="left" w:pos="709"/>
          <w:tab w:val="right" w:leader="dot" w:pos="9174"/>
        </w:tabs>
        <w:spacing w:line="276" w:lineRule="auto"/>
        <w:rPr>
          <w:rFonts w:cs="Times New Roman"/>
          <w:color w:val="auto"/>
          <w:lang w:val="hu-HU" w:eastAsia="hu-HU"/>
        </w:rPr>
      </w:pPr>
      <w:r w:rsidRPr="00BF6AFE">
        <w:rPr>
          <w:rStyle w:val="Hiperhivatkozs"/>
          <w:rFonts w:cs="Times New Roman"/>
          <w:noProof/>
          <w:color w:val="auto"/>
          <w:u w:val="none"/>
        </w:rPr>
        <w:t xml:space="preserve">1.: študenti na študijnom programe </w:t>
      </w:r>
      <w:proofErr w:type="spellStart"/>
      <w:r w:rsidRPr="00FB7B19">
        <w:rPr>
          <w:rFonts w:cs="Times New Roman"/>
          <w:color w:val="auto"/>
          <w:lang w:val="hu-HU" w:eastAsia="hu-HU"/>
        </w:rPr>
        <w:t>Misiologia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diakonia</w:t>
      </w:r>
      <w:proofErr w:type="spellEnd"/>
      <w:r w:rsidRPr="00FB7B19">
        <w:rPr>
          <w:rFonts w:cs="Times New Roman"/>
          <w:color w:val="auto"/>
          <w:lang w:val="hu-HU" w:eastAsia="hu-HU"/>
        </w:rPr>
        <w:t xml:space="preserve"> a </w:t>
      </w:r>
      <w:proofErr w:type="spellStart"/>
      <w:r w:rsidRPr="00FB7B19">
        <w:rPr>
          <w:rFonts w:cs="Times New Roman"/>
          <w:color w:val="auto"/>
          <w:lang w:val="hu-HU" w:eastAsia="hu-HU"/>
        </w:rPr>
        <w:t>sociálna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starostlivosť</w:t>
      </w:r>
      <w:proofErr w:type="spellEnd"/>
      <w:r w:rsidRPr="00BF6AFE">
        <w:rPr>
          <w:rFonts w:cs="Times New Roman"/>
          <w:color w:val="auto"/>
          <w:lang w:val="hu-HU" w:eastAsia="hu-HU"/>
        </w:rPr>
        <w:t xml:space="preserve"> 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(Bc.)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w:t>
      </w:r>
      <w:r w:rsidR="006F4727">
        <w:rPr>
          <w:rFonts w:cs="Times New Roman"/>
          <w:color w:val="auto"/>
          <w:lang w:val="hu-HU" w:eastAsia="hu-HU"/>
        </w:rPr>
        <w:t>20</w:t>
      </w:r>
      <w:r w:rsidRPr="00BF6AFE">
        <w:rPr>
          <w:rFonts w:cs="Times New Roman"/>
          <w:color w:val="auto"/>
          <w:lang w:val="hu-HU" w:eastAsia="hu-HU"/>
        </w:rPr>
        <w:t xml:space="preserve"> </w:t>
      </w:r>
      <w:proofErr w:type="spellStart"/>
      <w:r w:rsidRPr="00BF6AFE">
        <w:rPr>
          <w:rFonts w:cs="Times New Roman"/>
          <w:color w:val="auto"/>
          <w:lang w:val="hu-HU" w:eastAsia="hu-HU"/>
        </w:rPr>
        <w:t>boli</w:t>
      </w:r>
      <w:proofErr w:type="spellEnd"/>
      <w:r w:rsidRPr="00BF6AFE">
        <w:rPr>
          <w:rFonts w:cs="Times New Roman"/>
          <w:color w:val="auto"/>
          <w:lang w:val="hu-HU" w:eastAsia="hu-HU"/>
        </w:rPr>
        <w:t xml:space="preserve"> </w:t>
      </w:r>
      <w:proofErr w:type="gramStart"/>
      <w:r w:rsidRPr="00BF6AFE">
        <w:rPr>
          <w:rFonts w:cs="Times New Roman"/>
          <w:color w:val="auto"/>
          <w:lang w:val="hu-HU" w:eastAsia="hu-HU"/>
        </w:rPr>
        <w:t>na</w:t>
      </w:r>
      <w:proofErr w:type="gramEnd"/>
      <w:r w:rsidRPr="00BF6AFE">
        <w:rPr>
          <w:rFonts w:cs="Times New Roman"/>
          <w:color w:val="auto"/>
          <w:lang w:val="hu-HU" w:eastAsia="hu-HU"/>
        </w:rPr>
        <w:t xml:space="preserve"> 9</w:t>
      </w:r>
      <w:r w:rsidR="006F4727">
        <w:rPr>
          <w:rFonts w:cs="Times New Roman"/>
          <w:color w:val="auto"/>
          <w:lang w:val="hu-HU" w:eastAsia="hu-HU"/>
        </w:rPr>
        <w:t>0</w:t>
      </w:r>
      <w:r w:rsidRPr="00BF6AFE">
        <w:rPr>
          <w:rFonts w:cs="Times New Roman"/>
          <w:color w:val="auto"/>
          <w:lang w:val="hu-HU" w:eastAsia="hu-HU"/>
        </w:rPr>
        <w:t xml:space="preserve">% </w:t>
      </w:r>
      <w:proofErr w:type="spellStart"/>
      <w:r w:rsidRPr="00BF6AFE">
        <w:rPr>
          <w:rFonts w:cs="Times New Roman"/>
          <w:color w:val="auto"/>
          <w:lang w:val="hu-HU" w:eastAsia="hu-HU"/>
        </w:rPr>
        <w:t>úspešní</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r w:rsidR="006F4727">
        <w:rPr>
          <w:rFonts w:cs="Times New Roman"/>
          <w:color w:val="auto"/>
          <w:lang w:val="hu-HU" w:eastAsia="hu-HU"/>
        </w:rPr>
        <w:t xml:space="preserve">z </w:t>
      </w:r>
      <w:proofErr w:type="spellStart"/>
      <w:r w:rsidR="006F4727">
        <w:rPr>
          <w:rFonts w:cs="Times New Roman"/>
          <w:color w:val="auto"/>
          <w:lang w:val="hu-HU" w:eastAsia="hu-HU"/>
        </w:rPr>
        <w:t>po</w:t>
      </w:r>
      <w:r w:rsidR="006F4727">
        <w:rPr>
          <w:rFonts w:ascii="Calibri" w:hAnsi="Calibri" w:cs="Calibri"/>
          <w:color w:val="auto"/>
          <w:lang w:val="hu-HU" w:eastAsia="hu-HU"/>
        </w:rPr>
        <w:t>č</w:t>
      </w:r>
      <w:r w:rsidR="006F4727">
        <w:rPr>
          <w:rFonts w:cs="Times New Roman"/>
          <w:color w:val="auto"/>
          <w:lang w:val="hu-HU" w:eastAsia="hu-HU"/>
        </w:rPr>
        <w:t>tu</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študentov</w:t>
      </w:r>
      <w:proofErr w:type="spellEnd"/>
      <w:r w:rsidR="006F4727">
        <w:rPr>
          <w:rFonts w:cs="Times New Roman"/>
          <w:color w:val="auto"/>
          <w:lang w:val="hu-HU" w:eastAsia="hu-HU"/>
        </w:rPr>
        <w:t xml:space="preserve"> (10) len </w:t>
      </w:r>
      <w:proofErr w:type="spellStart"/>
      <w:r w:rsidR="006F4727">
        <w:rPr>
          <w:rFonts w:cs="Times New Roman"/>
          <w:color w:val="auto"/>
          <w:lang w:val="hu-HU" w:eastAsia="hu-HU"/>
        </w:rPr>
        <w:t>jeden</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bol</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hodnotený</w:t>
      </w:r>
      <w:proofErr w:type="spellEnd"/>
      <w:r w:rsidR="006F4727">
        <w:rPr>
          <w:rFonts w:cs="Times New Roman"/>
          <w:color w:val="auto"/>
          <w:lang w:val="hu-HU" w:eastAsia="hu-HU"/>
        </w:rPr>
        <w:t xml:space="preserve"> z </w:t>
      </w:r>
      <w:proofErr w:type="spellStart"/>
      <w:r w:rsidR="006F4727">
        <w:rPr>
          <w:rFonts w:cs="Times New Roman"/>
          <w:color w:val="auto"/>
          <w:lang w:val="hu-HU" w:eastAsia="hu-HU"/>
        </w:rPr>
        <w:t>jedného</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predmetu</w:t>
      </w:r>
      <w:proofErr w:type="spellEnd"/>
      <w:r w:rsidR="006F4727">
        <w:rPr>
          <w:rFonts w:cs="Times New Roman"/>
          <w:color w:val="auto"/>
          <w:lang w:val="hu-HU" w:eastAsia="hu-HU"/>
        </w:rPr>
        <w:t xml:space="preserve"> na FX. </w:t>
      </w:r>
      <w:proofErr w:type="spellStart"/>
      <w:r w:rsidR="006F4727">
        <w:rPr>
          <w:rFonts w:cs="Times New Roman"/>
          <w:color w:val="auto"/>
          <w:lang w:val="hu-HU" w:eastAsia="hu-HU"/>
        </w:rPr>
        <w:t>Pritom</w:t>
      </w:r>
      <w:proofErr w:type="spellEnd"/>
      <w:r w:rsidR="006F4727">
        <w:rPr>
          <w:rFonts w:cs="Times New Roman"/>
          <w:color w:val="auto"/>
          <w:lang w:val="hu-HU" w:eastAsia="hu-HU"/>
        </w:rPr>
        <w:t xml:space="preserve"> z </w:t>
      </w:r>
      <w:proofErr w:type="spellStart"/>
      <w:r w:rsidR="006F4727">
        <w:rPr>
          <w:rFonts w:cs="Times New Roman"/>
          <w:color w:val="auto"/>
          <w:lang w:val="hu-HU" w:eastAsia="hu-HU"/>
        </w:rPr>
        <w:t>cel</w:t>
      </w:r>
      <w:r w:rsidR="0036303A">
        <w:rPr>
          <w:rFonts w:cs="Times New Roman"/>
          <w:color w:val="auto"/>
          <w:lang w:val="hu-HU" w:eastAsia="hu-HU"/>
        </w:rPr>
        <w:t>kov</w:t>
      </w:r>
      <w:r w:rsidR="006F4727">
        <w:rPr>
          <w:rFonts w:cs="Times New Roman"/>
          <w:color w:val="auto"/>
          <w:lang w:val="hu-HU" w:eastAsia="hu-HU"/>
        </w:rPr>
        <w:t>ého</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po</w:t>
      </w:r>
      <w:r w:rsidR="006F4727">
        <w:rPr>
          <w:rFonts w:ascii="Calibri" w:hAnsi="Calibri" w:cs="Calibri"/>
          <w:color w:val="auto"/>
          <w:lang w:val="hu-HU" w:eastAsia="hu-HU"/>
        </w:rPr>
        <w:t>č</w:t>
      </w:r>
      <w:r w:rsidR="006F4727">
        <w:rPr>
          <w:rFonts w:cs="Times New Roman"/>
          <w:color w:val="auto"/>
          <w:lang w:val="hu-HU" w:eastAsia="hu-HU"/>
        </w:rPr>
        <w:t>tu</w:t>
      </w:r>
      <w:proofErr w:type="spellEnd"/>
      <w:r w:rsidR="006F4727">
        <w:rPr>
          <w:rFonts w:cs="Times New Roman"/>
          <w:color w:val="auto"/>
          <w:lang w:val="hu-HU" w:eastAsia="hu-HU"/>
        </w:rPr>
        <w:t xml:space="preserve"> </w:t>
      </w:r>
      <w:proofErr w:type="spellStart"/>
      <w:r w:rsidR="006F4727">
        <w:rPr>
          <w:rFonts w:cs="Times New Roman"/>
          <w:color w:val="auto"/>
          <w:lang w:val="hu-HU" w:eastAsia="hu-HU"/>
        </w:rPr>
        <w:t>skúšok</w:t>
      </w:r>
      <w:proofErr w:type="spellEnd"/>
      <w:r w:rsidR="006F4727">
        <w:rPr>
          <w:rFonts w:cs="Times New Roman"/>
          <w:color w:val="auto"/>
          <w:lang w:val="hu-HU" w:eastAsia="hu-HU"/>
        </w:rPr>
        <w:t xml:space="preserve">, 1 FX, </w:t>
      </w:r>
      <w:proofErr w:type="spellStart"/>
      <w:r w:rsidR="006F4727">
        <w:rPr>
          <w:rFonts w:cs="Times New Roman"/>
          <w:color w:val="auto"/>
          <w:lang w:val="hu-HU" w:eastAsia="hu-HU"/>
        </w:rPr>
        <w:t>je</w:t>
      </w:r>
      <w:proofErr w:type="spellEnd"/>
      <w:r w:rsidR="006F4727">
        <w:rPr>
          <w:rFonts w:cs="Times New Roman"/>
          <w:color w:val="auto"/>
          <w:lang w:val="hu-HU" w:eastAsia="hu-HU"/>
        </w:rPr>
        <w:t xml:space="preserve"> len </w:t>
      </w:r>
      <w:r w:rsidR="009034BE">
        <w:rPr>
          <w:rFonts w:cs="Times New Roman"/>
          <w:color w:val="auto"/>
          <w:lang w:val="hu-HU" w:eastAsia="hu-HU"/>
        </w:rPr>
        <w:t xml:space="preserve">0,99,84%, a </w:t>
      </w:r>
      <w:proofErr w:type="spellStart"/>
      <w:r w:rsidR="009034BE">
        <w:rPr>
          <w:rFonts w:cs="Times New Roman"/>
          <w:color w:val="auto"/>
          <w:lang w:val="hu-HU" w:eastAsia="hu-HU"/>
        </w:rPr>
        <w:t>to</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znamená</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že</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úspešnosť</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štunendov</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tohoto</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odboru</w:t>
      </w:r>
      <w:proofErr w:type="spellEnd"/>
      <w:r w:rsidR="009034BE">
        <w:rPr>
          <w:rFonts w:cs="Times New Roman"/>
          <w:color w:val="auto"/>
          <w:lang w:val="hu-HU" w:eastAsia="hu-HU"/>
        </w:rPr>
        <w:t xml:space="preserve"> na </w:t>
      </w:r>
      <w:proofErr w:type="spellStart"/>
      <w:r w:rsidR="009034BE">
        <w:rPr>
          <w:rFonts w:cs="Times New Roman"/>
          <w:color w:val="auto"/>
          <w:lang w:val="hu-HU" w:eastAsia="hu-HU"/>
        </w:rPr>
        <w:t>skúškach</w:t>
      </w:r>
      <w:proofErr w:type="spellEnd"/>
      <w:r w:rsidR="009034BE">
        <w:rPr>
          <w:rFonts w:cs="Times New Roman"/>
          <w:color w:val="auto"/>
          <w:lang w:val="hu-HU" w:eastAsia="hu-HU"/>
        </w:rPr>
        <w:t xml:space="preserve"> </w:t>
      </w:r>
      <w:proofErr w:type="spellStart"/>
      <w:r w:rsidR="009034BE">
        <w:rPr>
          <w:rFonts w:cs="Times New Roman"/>
          <w:color w:val="auto"/>
          <w:lang w:val="hu-HU" w:eastAsia="hu-HU"/>
        </w:rPr>
        <w:t>bola</w:t>
      </w:r>
      <w:proofErr w:type="spellEnd"/>
      <w:r w:rsidR="009034BE">
        <w:rPr>
          <w:rFonts w:cs="Times New Roman"/>
          <w:color w:val="auto"/>
          <w:lang w:val="hu-HU" w:eastAsia="hu-HU"/>
        </w:rPr>
        <w:t xml:space="preserve"> 99,84%.</w:t>
      </w:r>
    </w:p>
    <w:p w:rsidR="0040601E" w:rsidRPr="00BF6AFE" w:rsidRDefault="0040601E" w:rsidP="00101CBC">
      <w:pPr>
        <w:pStyle w:val="TJ1"/>
        <w:tabs>
          <w:tab w:val="left" w:pos="709"/>
          <w:tab w:val="right" w:leader="dot" w:pos="9174"/>
        </w:tabs>
        <w:spacing w:line="276" w:lineRule="auto"/>
        <w:rPr>
          <w:rFonts w:cs="Times New Roman"/>
          <w:color w:val="auto"/>
          <w:lang w:val="hu-HU" w:eastAsia="hu-HU"/>
        </w:rPr>
      </w:pPr>
    </w:p>
    <w:p w:rsidR="001E1A26" w:rsidRPr="00BF6AFE" w:rsidRDefault="001E1A26" w:rsidP="00101CBC">
      <w:pPr>
        <w:pStyle w:val="TJ1"/>
        <w:tabs>
          <w:tab w:val="left" w:pos="709"/>
          <w:tab w:val="right" w:leader="dot" w:pos="9174"/>
        </w:tabs>
        <w:spacing w:line="276" w:lineRule="auto"/>
        <w:rPr>
          <w:rFonts w:cs="Times New Roman"/>
          <w:color w:val="auto"/>
          <w:lang w:val="hu-HU" w:eastAsia="hu-HU"/>
        </w:rPr>
      </w:pPr>
      <w:r w:rsidRPr="00BF6AFE">
        <w:rPr>
          <w:rFonts w:cs="Times New Roman"/>
          <w:color w:val="auto"/>
          <w:lang w:val="hu-HU" w:eastAsia="hu-HU"/>
        </w:rPr>
        <w:t xml:space="preserve">2.: </w:t>
      </w:r>
      <w:proofErr w:type="spellStart"/>
      <w:r w:rsidRPr="00BF6AFE">
        <w:rPr>
          <w:rFonts w:cs="Times New Roman"/>
          <w:color w:val="auto"/>
          <w:lang w:val="hu-HU" w:eastAsia="hu-HU"/>
        </w:rPr>
        <w:t>študenti</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šudijnom</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programe</w:t>
      </w:r>
      <w:proofErr w:type="spellEnd"/>
      <w:r w:rsidRPr="00BF6AFE">
        <w:rPr>
          <w:rFonts w:cs="Times New Roman"/>
          <w:color w:val="auto"/>
          <w:lang w:val="hu-HU" w:eastAsia="hu-HU"/>
        </w:rPr>
        <w:t xml:space="preserve"> </w:t>
      </w:r>
      <w:proofErr w:type="spellStart"/>
      <w:r w:rsidRPr="00FB7B19">
        <w:rPr>
          <w:rFonts w:cs="Times New Roman"/>
          <w:color w:val="auto"/>
          <w:lang w:val="hu-HU" w:eastAsia="hu-HU"/>
        </w:rPr>
        <w:t>Misiologia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diakonia</w:t>
      </w:r>
      <w:proofErr w:type="spellEnd"/>
      <w:r w:rsidRPr="00FB7B19">
        <w:rPr>
          <w:rFonts w:cs="Times New Roman"/>
          <w:color w:val="auto"/>
          <w:lang w:val="hu-HU" w:eastAsia="hu-HU"/>
        </w:rPr>
        <w:t xml:space="preserve"> a </w:t>
      </w:r>
      <w:proofErr w:type="spellStart"/>
      <w:r w:rsidRPr="00FB7B19">
        <w:rPr>
          <w:rFonts w:cs="Times New Roman"/>
          <w:color w:val="auto"/>
          <w:lang w:val="hu-HU" w:eastAsia="hu-HU"/>
        </w:rPr>
        <w:t>sociálna</w:t>
      </w:r>
      <w:proofErr w:type="spellEnd"/>
      <w:r w:rsidRPr="00FB7B19">
        <w:rPr>
          <w:rFonts w:cs="Times New Roman"/>
          <w:color w:val="auto"/>
          <w:lang w:val="hu-HU" w:eastAsia="hu-HU"/>
        </w:rPr>
        <w:t xml:space="preserve"> </w:t>
      </w:r>
      <w:proofErr w:type="spellStart"/>
      <w:r w:rsidRPr="00FB7B19">
        <w:rPr>
          <w:rFonts w:cs="Times New Roman"/>
          <w:color w:val="auto"/>
          <w:lang w:val="hu-HU" w:eastAsia="hu-HU"/>
        </w:rPr>
        <w:t>starostlivosť</w:t>
      </w:r>
      <w:proofErr w:type="spellEnd"/>
      <w:r w:rsidRPr="00BF6AFE">
        <w:rPr>
          <w:rFonts w:cs="Times New Roman"/>
          <w:color w:val="auto"/>
          <w:lang w:val="hu-HU" w:eastAsia="hu-HU"/>
        </w:rPr>
        <w:t xml:space="preserve"> II.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(Mgr.)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w:t>
      </w:r>
      <w:r w:rsidR="009034BE">
        <w:rPr>
          <w:rFonts w:cs="Times New Roman"/>
          <w:color w:val="auto"/>
          <w:lang w:val="hu-HU" w:eastAsia="hu-HU"/>
        </w:rPr>
        <w:t>20</w:t>
      </w:r>
      <w:r w:rsidRPr="00BF6AFE">
        <w:rPr>
          <w:rFonts w:cs="Times New Roman"/>
          <w:color w:val="auto"/>
          <w:lang w:val="hu-HU" w:eastAsia="hu-HU"/>
        </w:rPr>
        <w:t xml:space="preserve"> </w:t>
      </w:r>
      <w:proofErr w:type="spellStart"/>
      <w:r w:rsidRPr="00BF6AFE">
        <w:rPr>
          <w:rFonts w:cs="Times New Roman"/>
          <w:color w:val="auto"/>
          <w:lang w:val="hu-HU" w:eastAsia="hu-HU"/>
        </w:rPr>
        <w:t>boli</w:t>
      </w:r>
      <w:proofErr w:type="spellEnd"/>
      <w:r w:rsidRPr="00BF6AFE">
        <w:rPr>
          <w:rFonts w:cs="Times New Roman"/>
          <w:color w:val="auto"/>
          <w:lang w:val="hu-HU" w:eastAsia="hu-HU"/>
        </w:rPr>
        <w:t xml:space="preserve"> </w:t>
      </w:r>
      <w:proofErr w:type="gramStart"/>
      <w:r w:rsidRPr="00BF6AFE">
        <w:rPr>
          <w:rFonts w:cs="Times New Roman"/>
          <w:color w:val="auto"/>
          <w:lang w:val="hu-HU" w:eastAsia="hu-HU"/>
        </w:rPr>
        <w:t>na</w:t>
      </w:r>
      <w:proofErr w:type="gramEnd"/>
      <w:r w:rsidRPr="00BF6AFE">
        <w:rPr>
          <w:rFonts w:cs="Times New Roman"/>
          <w:color w:val="auto"/>
          <w:lang w:val="hu-HU" w:eastAsia="hu-HU"/>
        </w:rPr>
        <w:t xml:space="preserve"> 100% </w:t>
      </w:r>
      <w:proofErr w:type="spellStart"/>
      <w:r w:rsidRPr="00BF6AFE">
        <w:rPr>
          <w:rFonts w:cs="Times New Roman"/>
          <w:color w:val="auto"/>
          <w:lang w:val="hu-HU" w:eastAsia="hu-HU"/>
        </w:rPr>
        <w:t>úspešny</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celoročný</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priemer</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hodnotenia</w:t>
      </w:r>
      <w:proofErr w:type="spellEnd"/>
      <w:r w:rsidRPr="00BF6AFE">
        <w:rPr>
          <w:rFonts w:cs="Times New Roman"/>
          <w:color w:val="auto"/>
          <w:lang w:val="hu-HU" w:eastAsia="hu-HU"/>
        </w:rPr>
        <w:t xml:space="preserve"> FX </w:t>
      </w:r>
      <w:proofErr w:type="spellStart"/>
      <w:r w:rsidRPr="00BF6AFE">
        <w:rPr>
          <w:rFonts w:cs="Times New Roman"/>
          <w:color w:val="auto"/>
          <w:lang w:val="hu-HU" w:eastAsia="hu-HU"/>
        </w:rPr>
        <w:t>je</w:t>
      </w:r>
      <w:proofErr w:type="spellEnd"/>
      <w:r w:rsidRPr="00BF6AFE">
        <w:rPr>
          <w:rFonts w:cs="Times New Roman"/>
          <w:color w:val="auto"/>
          <w:lang w:val="hu-HU" w:eastAsia="hu-HU"/>
        </w:rPr>
        <w:t xml:space="preserve"> u </w:t>
      </w:r>
      <w:proofErr w:type="spellStart"/>
      <w:r w:rsidRPr="00BF6AFE">
        <w:rPr>
          <w:rFonts w:cs="Times New Roman"/>
          <w:color w:val="auto"/>
          <w:lang w:val="hu-HU" w:eastAsia="hu-HU"/>
        </w:rPr>
        <w:t>nich</w:t>
      </w:r>
      <w:proofErr w:type="spellEnd"/>
      <w:r w:rsidRPr="00BF6AFE">
        <w:rPr>
          <w:rFonts w:cs="Times New Roman"/>
          <w:color w:val="auto"/>
          <w:lang w:val="hu-HU" w:eastAsia="hu-HU"/>
        </w:rPr>
        <w:t xml:space="preserve"> 0,00%.</w:t>
      </w:r>
    </w:p>
    <w:p w:rsidR="00F64C91" w:rsidRPr="00BF6AFE" w:rsidRDefault="001E1A26" w:rsidP="00101CBC">
      <w:pPr>
        <w:pStyle w:val="TJ1"/>
        <w:tabs>
          <w:tab w:val="left" w:pos="709"/>
          <w:tab w:val="right" w:leader="dot" w:pos="9174"/>
        </w:tabs>
        <w:spacing w:line="276" w:lineRule="auto"/>
        <w:rPr>
          <w:rFonts w:cs="Times New Roman"/>
          <w:color w:val="auto"/>
          <w:lang w:val="hu-HU" w:eastAsia="hu-HU"/>
        </w:rPr>
      </w:pPr>
      <w:r w:rsidRPr="00BF6AFE">
        <w:rPr>
          <w:rFonts w:cs="Times New Roman"/>
          <w:color w:val="auto"/>
          <w:lang w:val="hu-HU" w:eastAsia="hu-HU"/>
        </w:rPr>
        <w:t>3</w:t>
      </w:r>
      <w:proofErr w:type="gramStart"/>
      <w:r w:rsidRPr="00BF6AFE">
        <w:rPr>
          <w:rFonts w:cs="Times New Roman"/>
          <w:color w:val="auto"/>
          <w:lang w:val="hu-HU" w:eastAsia="hu-HU"/>
        </w:rPr>
        <w:t>.:</w:t>
      </w:r>
      <w:proofErr w:type="gramEnd"/>
      <w:r w:rsidRPr="00BF6AFE">
        <w:rPr>
          <w:rFonts w:cs="Times New Roman"/>
          <w:color w:val="auto"/>
          <w:lang w:val="hu-HU" w:eastAsia="hu-HU"/>
        </w:rPr>
        <w:t xml:space="preserve"> </w:t>
      </w:r>
      <w:proofErr w:type="spellStart"/>
      <w:r w:rsidRPr="00BF6AFE">
        <w:rPr>
          <w:rFonts w:cs="Times New Roman"/>
          <w:color w:val="auto"/>
          <w:lang w:val="hu-HU" w:eastAsia="hu-HU"/>
        </w:rPr>
        <w:t>študenti</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šudijnom</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programe</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Reformovaná</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teologia</w:t>
      </w:r>
      <w:proofErr w:type="spellEnd"/>
      <w:r w:rsidRPr="00BF6AFE">
        <w:rPr>
          <w:rFonts w:cs="Times New Roman"/>
          <w:color w:val="auto"/>
          <w:lang w:val="hu-HU" w:eastAsia="hu-HU"/>
        </w:rPr>
        <w:t xml:space="preserve"> I.II. </w:t>
      </w:r>
      <w:proofErr w:type="spellStart"/>
      <w:r w:rsidRPr="00BF6AFE">
        <w:rPr>
          <w:rFonts w:cs="Times New Roman"/>
          <w:color w:val="auto"/>
          <w:lang w:val="hu-HU" w:eastAsia="hu-HU"/>
        </w:rPr>
        <w:t>stupeň</w:t>
      </w:r>
      <w:proofErr w:type="spellEnd"/>
      <w:r w:rsidRPr="00BF6AFE">
        <w:rPr>
          <w:rFonts w:cs="Times New Roman"/>
          <w:color w:val="auto"/>
          <w:lang w:val="hu-HU" w:eastAsia="hu-HU"/>
        </w:rPr>
        <w:t xml:space="preserve"> (Mgr.) v </w:t>
      </w:r>
      <w:proofErr w:type="spellStart"/>
      <w:r w:rsidRPr="00BF6AFE">
        <w:rPr>
          <w:rFonts w:cs="Times New Roman"/>
          <w:color w:val="auto"/>
          <w:lang w:val="hu-HU" w:eastAsia="hu-HU"/>
        </w:rPr>
        <w:t>roku</w:t>
      </w:r>
      <w:proofErr w:type="spellEnd"/>
      <w:r w:rsidRPr="00BF6AFE">
        <w:rPr>
          <w:rFonts w:cs="Times New Roman"/>
          <w:color w:val="auto"/>
          <w:lang w:val="hu-HU" w:eastAsia="hu-HU"/>
        </w:rPr>
        <w:t xml:space="preserve"> 20</w:t>
      </w:r>
      <w:r w:rsidR="009034BE">
        <w:rPr>
          <w:rFonts w:cs="Times New Roman"/>
          <w:color w:val="auto"/>
          <w:lang w:val="hu-HU" w:eastAsia="hu-HU"/>
        </w:rPr>
        <w:t>20</w:t>
      </w:r>
      <w:r w:rsidR="0036303A">
        <w:rPr>
          <w:rFonts w:cs="Times New Roman"/>
          <w:color w:val="auto"/>
          <w:lang w:val="hu-HU" w:eastAsia="hu-HU"/>
        </w:rPr>
        <w:t xml:space="preserve"> </w:t>
      </w:r>
      <w:proofErr w:type="spellStart"/>
      <w:r w:rsidR="0036303A">
        <w:rPr>
          <w:rFonts w:cs="Times New Roman"/>
          <w:color w:val="auto"/>
          <w:lang w:val="hu-HU" w:eastAsia="hu-HU"/>
        </w:rPr>
        <w:t>boli</w:t>
      </w:r>
      <w:proofErr w:type="spellEnd"/>
      <w:r w:rsidR="0036303A">
        <w:rPr>
          <w:rFonts w:cs="Times New Roman"/>
          <w:color w:val="auto"/>
          <w:lang w:val="hu-HU" w:eastAsia="hu-HU"/>
        </w:rPr>
        <w:t xml:space="preserve"> </w:t>
      </w:r>
      <w:proofErr w:type="gramStart"/>
      <w:r w:rsidR="0036303A">
        <w:rPr>
          <w:rFonts w:cs="Times New Roman"/>
          <w:color w:val="auto"/>
          <w:lang w:val="hu-HU" w:eastAsia="hu-HU"/>
        </w:rPr>
        <w:t>na</w:t>
      </w:r>
      <w:proofErr w:type="gramEnd"/>
      <w:r w:rsidR="0036303A">
        <w:rPr>
          <w:rFonts w:cs="Times New Roman"/>
          <w:color w:val="auto"/>
          <w:lang w:val="hu-HU" w:eastAsia="hu-HU"/>
        </w:rPr>
        <w:t xml:space="preserve"> 89</w:t>
      </w:r>
      <w:r w:rsidRPr="00BF6AFE">
        <w:rPr>
          <w:rFonts w:cs="Times New Roman"/>
          <w:color w:val="auto"/>
          <w:lang w:val="hu-HU" w:eastAsia="hu-HU"/>
        </w:rPr>
        <w:t xml:space="preserve">% </w:t>
      </w:r>
      <w:proofErr w:type="spellStart"/>
      <w:r w:rsidRPr="00BF6AFE">
        <w:rPr>
          <w:rFonts w:cs="Times New Roman"/>
          <w:color w:val="auto"/>
          <w:lang w:val="hu-HU" w:eastAsia="hu-HU"/>
        </w:rPr>
        <w:t>úspešn</w:t>
      </w:r>
      <w:r w:rsidR="00BF6AFE" w:rsidRPr="00BF6AFE">
        <w:rPr>
          <w:rFonts w:cs="Times New Roman"/>
          <w:color w:val="auto"/>
          <w:lang w:val="hu-HU" w:eastAsia="hu-HU"/>
        </w:rPr>
        <w:t>í</w:t>
      </w:r>
      <w:proofErr w:type="spellEnd"/>
      <w:r w:rsidRPr="00BF6AFE">
        <w:rPr>
          <w:rFonts w:cs="Times New Roman"/>
          <w:color w:val="auto"/>
          <w:lang w:val="hu-HU" w:eastAsia="hu-HU"/>
        </w:rPr>
        <w:t xml:space="preserve"> na </w:t>
      </w:r>
      <w:proofErr w:type="spellStart"/>
      <w:r w:rsidRPr="00BF6AFE">
        <w:rPr>
          <w:rFonts w:cs="Times New Roman"/>
          <w:color w:val="auto"/>
          <w:lang w:val="hu-HU" w:eastAsia="hu-HU"/>
        </w:rPr>
        <w:t>skúškach</w:t>
      </w:r>
      <w:proofErr w:type="spellEnd"/>
      <w:r w:rsidR="00BF6AFE" w:rsidRPr="00BF6AFE">
        <w:rPr>
          <w:rFonts w:cs="Times New Roman"/>
          <w:color w:val="auto"/>
          <w:lang w:val="hu-HU" w:eastAsia="hu-HU"/>
        </w:rPr>
        <w:t>,</w:t>
      </w:r>
      <w:r w:rsidRPr="00BF6AFE">
        <w:rPr>
          <w:rFonts w:cs="Times New Roman"/>
          <w:color w:val="auto"/>
          <w:lang w:val="hu-HU" w:eastAsia="hu-HU"/>
        </w:rPr>
        <w:t xml:space="preserve"> </w:t>
      </w:r>
      <w:proofErr w:type="spellStart"/>
      <w:r w:rsidRPr="00BF6AFE">
        <w:rPr>
          <w:rFonts w:cs="Times New Roman"/>
          <w:color w:val="auto"/>
          <w:lang w:val="hu-HU" w:eastAsia="hu-HU"/>
        </w:rPr>
        <w:t>lebo</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celoročný</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priemer</w:t>
      </w:r>
      <w:proofErr w:type="spellEnd"/>
      <w:r w:rsidRPr="00BF6AFE">
        <w:rPr>
          <w:rFonts w:cs="Times New Roman"/>
          <w:color w:val="auto"/>
          <w:lang w:val="hu-HU" w:eastAsia="hu-HU"/>
        </w:rPr>
        <w:t xml:space="preserve"> </w:t>
      </w:r>
      <w:proofErr w:type="spellStart"/>
      <w:r w:rsidRPr="00BF6AFE">
        <w:rPr>
          <w:rFonts w:cs="Times New Roman"/>
          <w:color w:val="auto"/>
          <w:lang w:val="hu-HU" w:eastAsia="hu-HU"/>
        </w:rPr>
        <w:t>hodnotenia</w:t>
      </w:r>
      <w:proofErr w:type="spellEnd"/>
      <w:r w:rsidRPr="00BF6AFE">
        <w:rPr>
          <w:rFonts w:cs="Times New Roman"/>
          <w:color w:val="auto"/>
          <w:lang w:val="hu-HU" w:eastAsia="hu-HU"/>
        </w:rPr>
        <w:t xml:space="preserve"> FX </w:t>
      </w:r>
      <w:proofErr w:type="spellStart"/>
      <w:r w:rsidRPr="00BF6AFE">
        <w:rPr>
          <w:rFonts w:cs="Times New Roman"/>
          <w:color w:val="auto"/>
          <w:lang w:val="hu-HU" w:eastAsia="hu-HU"/>
        </w:rPr>
        <w:t>je</w:t>
      </w:r>
      <w:proofErr w:type="spellEnd"/>
      <w:r w:rsidRPr="00BF6AFE">
        <w:rPr>
          <w:rFonts w:cs="Times New Roman"/>
          <w:color w:val="auto"/>
          <w:lang w:val="hu-HU" w:eastAsia="hu-HU"/>
        </w:rPr>
        <w:t xml:space="preserve"> u </w:t>
      </w:r>
      <w:proofErr w:type="spellStart"/>
      <w:r w:rsidRPr="00BF6AFE">
        <w:rPr>
          <w:rFonts w:cs="Times New Roman"/>
          <w:color w:val="auto"/>
          <w:lang w:val="hu-HU" w:eastAsia="hu-HU"/>
        </w:rPr>
        <w:t>nich</w:t>
      </w:r>
      <w:proofErr w:type="spellEnd"/>
      <w:r w:rsidRPr="00BF6AFE">
        <w:rPr>
          <w:rFonts w:cs="Times New Roman"/>
          <w:color w:val="auto"/>
          <w:lang w:val="hu-HU" w:eastAsia="hu-HU"/>
        </w:rPr>
        <w:t xml:space="preserve"> </w:t>
      </w:r>
      <w:r w:rsidR="0036303A">
        <w:rPr>
          <w:rFonts w:cs="Times New Roman"/>
          <w:color w:val="auto"/>
          <w:lang w:val="hu-HU" w:eastAsia="hu-HU"/>
        </w:rPr>
        <w:t>1</w:t>
      </w:r>
      <w:r w:rsidR="00BF6AFE" w:rsidRPr="00BF6AFE">
        <w:rPr>
          <w:rFonts w:cs="Times New Roman"/>
          <w:color w:val="auto"/>
          <w:lang w:val="hu-HU" w:eastAsia="hu-HU"/>
        </w:rPr>
        <w:t>1</w:t>
      </w:r>
      <w:r w:rsidRPr="00BF6AFE">
        <w:rPr>
          <w:rFonts w:cs="Times New Roman"/>
          <w:color w:val="auto"/>
          <w:lang w:val="hu-HU" w:eastAsia="hu-HU"/>
        </w:rPr>
        <w:t>%.</w:t>
      </w:r>
      <w:r w:rsidR="0036303A">
        <w:rPr>
          <w:rFonts w:cs="Times New Roman"/>
          <w:color w:val="auto"/>
          <w:lang w:val="hu-HU" w:eastAsia="hu-HU"/>
        </w:rPr>
        <w:t xml:space="preserve"> V </w:t>
      </w:r>
      <w:proofErr w:type="spellStart"/>
      <w:r w:rsidR="0036303A">
        <w:rPr>
          <w:rFonts w:cs="Times New Roman"/>
          <w:color w:val="auto"/>
          <w:lang w:val="hu-HU" w:eastAsia="hu-HU"/>
        </w:rPr>
        <w:t>letnom</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semesrty</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ich</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úspešnosť</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bola</w:t>
      </w:r>
      <w:proofErr w:type="spellEnd"/>
      <w:r w:rsidR="0036303A">
        <w:rPr>
          <w:rFonts w:cs="Times New Roman"/>
          <w:color w:val="auto"/>
          <w:lang w:val="hu-HU" w:eastAsia="hu-HU"/>
        </w:rPr>
        <w:t xml:space="preserve"> 97%, a v </w:t>
      </w:r>
      <w:proofErr w:type="spellStart"/>
      <w:r w:rsidR="0036303A">
        <w:rPr>
          <w:rFonts w:cs="Times New Roman"/>
          <w:color w:val="auto"/>
          <w:lang w:val="hu-HU" w:eastAsia="hu-HU"/>
        </w:rPr>
        <w:t>zimnom</w:t>
      </w:r>
      <w:proofErr w:type="spellEnd"/>
      <w:r w:rsidR="0036303A">
        <w:rPr>
          <w:rFonts w:cs="Times New Roman"/>
          <w:color w:val="auto"/>
          <w:lang w:val="hu-HU" w:eastAsia="hu-HU"/>
        </w:rPr>
        <w:t xml:space="preserve"> 92%. </w:t>
      </w:r>
      <w:proofErr w:type="spellStart"/>
      <w:r w:rsidR="0036303A">
        <w:rPr>
          <w:rFonts w:cs="Times New Roman"/>
          <w:color w:val="auto"/>
          <w:lang w:val="hu-HU" w:eastAsia="hu-HU"/>
        </w:rPr>
        <w:t>Pritom</w:t>
      </w:r>
      <w:proofErr w:type="spellEnd"/>
      <w:r w:rsidR="0036303A">
        <w:rPr>
          <w:rFonts w:cs="Times New Roman"/>
          <w:color w:val="auto"/>
          <w:lang w:val="hu-HU" w:eastAsia="hu-HU"/>
        </w:rPr>
        <w:t xml:space="preserve"> v </w:t>
      </w:r>
      <w:proofErr w:type="spellStart"/>
      <w:r w:rsidR="0036303A">
        <w:rPr>
          <w:rFonts w:cs="Times New Roman"/>
          <w:color w:val="auto"/>
          <w:lang w:val="hu-HU" w:eastAsia="hu-HU"/>
        </w:rPr>
        <w:t>celkového</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po</w:t>
      </w:r>
      <w:r w:rsidR="0036303A">
        <w:rPr>
          <w:rFonts w:ascii="Calibri" w:hAnsi="Calibri" w:cs="Calibri"/>
          <w:color w:val="auto"/>
          <w:lang w:val="hu-HU" w:eastAsia="hu-HU"/>
        </w:rPr>
        <w:t>č</w:t>
      </w:r>
      <w:r w:rsidR="0036303A">
        <w:rPr>
          <w:rFonts w:cs="Times New Roman"/>
          <w:color w:val="auto"/>
          <w:lang w:val="hu-HU" w:eastAsia="hu-HU"/>
        </w:rPr>
        <w:t>tu</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skúšok</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priemer</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neúspešných</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skúškov</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je</w:t>
      </w:r>
      <w:proofErr w:type="spellEnd"/>
      <w:r w:rsidR="0036303A">
        <w:rPr>
          <w:rFonts w:cs="Times New Roman"/>
          <w:color w:val="auto"/>
          <w:lang w:val="hu-HU" w:eastAsia="hu-HU"/>
        </w:rPr>
        <w:t xml:space="preserve"> len 0,21%, </w:t>
      </w:r>
      <w:proofErr w:type="spellStart"/>
      <w:r w:rsidR="0036303A">
        <w:rPr>
          <w:rFonts w:cs="Times New Roman"/>
          <w:color w:val="auto"/>
          <w:lang w:val="hu-HU" w:eastAsia="hu-HU"/>
        </w:rPr>
        <w:t>t.j</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úspešné</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skúšky</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boli</w:t>
      </w:r>
      <w:proofErr w:type="spellEnd"/>
      <w:r w:rsidR="0036303A">
        <w:rPr>
          <w:rFonts w:cs="Times New Roman"/>
          <w:color w:val="auto"/>
          <w:lang w:val="hu-HU" w:eastAsia="hu-HU"/>
        </w:rPr>
        <w:t xml:space="preserve"> </w:t>
      </w:r>
      <w:proofErr w:type="spellStart"/>
      <w:r w:rsidR="0036303A">
        <w:rPr>
          <w:rFonts w:cs="Times New Roman"/>
          <w:color w:val="auto"/>
          <w:lang w:val="hu-HU" w:eastAsia="hu-HU"/>
        </w:rPr>
        <w:t>absolvované</w:t>
      </w:r>
      <w:proofErr w:type="spellEnd"/>
      <w:r w:rsidR="0036303A">
        <w:rPr>
          <w:rFonts w:cs="Times New Roman"/>
          <w:color w:val="auto"/>
          <w:lang w:val="hu-HU" w:eastAsia="hu-HU"/>
        </w:rPr>
        <w:t xml:space="preserve"> </w:t>
      </w:r>
      <w:proofErr w:type="gramStart"/>
      <w:r w:rsidR="0036303A">
        <w:rPr>
          <w:rFonts w:cs="Times New Roman"/>
          <w:color w:val="auto"/>
          <w:lang w:val="hu-HU" w:eastAsia="hu-HU"/>
        </w:rPr>
        <w:t>na</w:t>
      </w:r>
      <w:proofErr w:type="gramEnd"/>
      <w:r w:rsidR="0036303A">
        <w:rPr>
          <w:rFonts w:cs="Times New Roman"/>
          <w:color w:val="auto"/>
          <w:lang w:val="hu-HU" w:eastAsia="hu-HU"/>
        </w:rPr>
        <w:t xml:space="preserve"> 99,79%.</w:t>
      </w:r>
    </w:p>
    <w:p w:rsidR="00BF6AFE" w:rsidRPr="00BF6AFE" w:rsidRDefault="00BF6AFE" w:rsidP="00101CBC">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DC3225" w:rsidP="00101CBC">
      <w:pPr>
        <w:pStyle w:val="TJ1"/>
        <w:tabs>
          <w:tab w:val="left" w:pos="709"/>
          <w:tab w:val="right" w:leader="dot" w:pos="9174"/>
        </w:tabs>
        <w:spacing w:line="276" w:lineRule="auto"/>
        <w:rPr>
          <w:rStyle w:val="Hiperhivatkozs"/>
          <w:rFonts w:cs="Times New Roman"/>
          <w:b/>
          <w:i/>
          <w:noProof/>
          <w:color w:val="auto"/>
          <w:u w:val="none"/>
        </w:rPr>
      </w:pPr>
      <w:r w:rsidRPr="00BF6AFE">
        <w:rPr>
          <w:rStyle w:val="Hiperhivatkozs"/>
          <w:rFonts w:cs="Times New Roman"/>
          <w:b/>
          <w:i/>
          <w:noProof/>
          <w:color w:val="auto"/>
          <w:u w:val="none"/>
        </w:rPr>
        <w:t xml:space="preserve">1.7. </w:t>
      </w:r>
      <w:r w:rsidR="00807DCA" w:rsidRPr="00BF6AFE">
        <w:rPr>
          <w:rStyle w:val="Hiperhivatkozs"/>
          <w:rFonts w:cs="Times New Roman"/>
          <w:b/>
          <w:i/>
          <w:noProof/>
          <w:color w:val="auto"/>
          <w:u w:val="none"/>
        </w:rPr>
        <w:t>Komentované ocenenia študentov v rámci vysokej školy</w:t>
      </w:r>
    </w:p>
    <w:p w:rsidR="002F260F" w:rsidRPr="00BF6AFE" w:rsidRDefault="002F260F" w:rsidP="00101CBC">
      <w:pPr>
        <w:spacing w:line="276" w:lineRule="auto"/>
        <w:rPr>
          <w:szCs w:val="28"/>
          <w:lang w:val="hu-HU"/>
        </w:rPr>
      </w:pPr>
      <w:proofErr w:type="spellStart"/>
      <w:r w:rsidRPr="00BF6AFE">
        <w:rPr>
          <w:szCs w:val="28"/>
          <w:lang w:val="hu-HU"/>
        </w:rPr>
        <w:t>Ocenenie</w:t>
      </w:r>
      <w:proofErr w:type="spellEnd"/>
      <w:r w:rsidRPr="00BF6AFE">
        <w:rPr>
          <w:szCs w:val="28"/>
          <w:lang w:val="hu-HU"/>
        </w:rPr>
        <w:t xml:space="preserve"> a </w:t>
      </w:r>
      <w:proofErr w:type="spellStart"/>
      <w:r w:rsidRPr="00BF6AFE">
        <w:rPr>
          <w:szCs w:val="28"/>
          <w:lang w:val="hu-HU"/>
        </w:rPr>
        <w:t>motivácia</w:t>
      </w:r>
      <w:proofErr w:type="spellEnd"/>
      <w:r w:rsidRPr="00BF6AFE">
        <w:rPr>
          <w:szCs w:val="28"/>
          <w:lang w:val="hu-HU"/>
        </w:rPr>
        <w:t xml:space="preserve"> </w:t>
      </w:r>
      <w:proofErr w:type="spellStart"/>
      <w:r w:rsidRPr="00BF6AFE">
        <w:rPr>
          <w:szCs w:val="28"/>
          <w:lang w:val="hu-HU"/>
        </w:rPr>
        <w:t>študentov</w:t>
      </w:r>
      <w:proofErr w:type="spellEnd"/>
      <w:r w:rsidRPr="00BF6AFE">
        <w:rPr>
          <w:szCs w:val="28"/>
          <w:lang w:val="hu-HU"/>
        </w:rPr>
        <w:t xml:space="preserve"> na RTK </w:t>
      </w:r>
      <w:proofErr w:type="spellStart"/>
      <w:r w:rsidRPr="00BF6AFE">
        <w:rPr>
          <w:szCs w:val="28"/>
          <w:lang w:val="hu-HU"/>
        </w:rPr>
        <w:t>sa</w:t>
      </w:r>
      <w:proofErr w:type="spellEnd"/>
      <w:r w:rsidRPr="00BF6AFE">
        <w:rPr>
          <w:szCs w:val="28"/>
          <w:lang w:val="hu-HU"/>
        </w:rPr>
        <w:t xml:space="preserve"> </w:t>
      </w:r>
      <w:proofErr w:type="spellStart"/>
      <w:r w:rsidRPr="00BF6AFE">
        <w:rPr>
          <w:szCs w:val="28"/>
          <w:lang w:val="hu-HU"/>
        </w:rPr>
        <w:t>zakladá</w:t>
      </w:r>
      <w:proofErr w:type="spellEnd"/>
      <w:r w:rsidRPr="00BF6AFE">
        <w:rPr>
          <w:szCs w:val="28"/>
          <w:lang w:val="hu-HU"/>
        </w:rPr>
        <w:t xml:space="preserve"> na </w:t>
      </w:r>
      <w:proofErr w:type="spellStart"/>
      <w:r w:rsidRPr="00BF6AFE">
        <w:rPr>
          <w:szCs w:val="28"/>
          <w:lang w:val="hu-HU"/>
        </w:rPr>
        <w:t>večných</w:t>
      </w:r>
      <w:proofErr w:type="spellEnd"/>
      <w:r w:rsidRPr="00BF6AFE">
        <w:rPr>
          <w:szCs w:val="28"/>
          <w:lang w:val="hu-HU"/>
        </w:rPr>
        <w:t xml:space="preserve"> </w:t>
      </w:r>
      <w:proofErr w:type="spellStart"/>
      <w:r w:rsidRPr="00BF6AFE">
        <w:rPr>
          <w:szCs w:val="28"/>
          <w:lang w:val="hu-HU"/>
        </w:rPr>
        <w:t>kresťanských</w:t>
      </w:r>
      <w:proofErr w:type="spellEnd"/>
      <w:r w:rsidRPr="00BF6AFE">
        <w:rPr>
          <w:szCs w:val="28"/>
          <w:lang w:val="hu-HU"/>
        </w:rPr>
        <w:t xml:space="preserve"> </w:t>
      </w:r>
      <w:proofErr w:type="spellStart"/>
      <w:r w:rsidRPr="00BF6AFE">
        <w:rPr>
          <w:szCs w:val="28"/>
          <w:lang w:val="hu-HU"/>
        </w:rPr>
        <w:t>hodnotách</w:t>
      </w:r>
      <w:proofErr w:type="spellEnd"/>
      <w:r w:rsidRPr="00BF6AFE">
        <w:rPr>
          <w:szCs w:val="28"/>
          <w:lang w:val="hu-HU"/>
        </w:rPr>
        <w:t xml:space="preserve">. </w:t>
      </w:r>
      <w:proofErr w:type="spellStart"/>
      <w:r w:rsidRPr="00BF6AFE">
        <w:rPr>
          <w:szCs w:val="28"/>
          <w:lang w:val="hu-HU"/>
        </w:rPr>
        <w:t>Lepší</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zo</w:t>
      </w:r>
      <w:proofErr w:type="spellEnd"/>
      <w:r w:rsidRPr="00BF6AFE">
        <w:rPr>
          <w:szCs w:val="28"/>
          <w:lang w:val="hu-HU"/>
        </w:rPr>
        <w:t xml:space="preserve"> </w:t>
      </w:r>
      <w:proofErr w:type="spellStart"/>
      <w:r w:rsidRPr="00BF6AFE">
        <w:rPr>
          <w:szCs w:val="28"/>
          <w:lang w:val="hu-HU"/>
        </w:rPr>
        <w:t>srdca</w:t>
      </w:r>
      <w:proofErr w:type="spellEnd"/>
      <w:r w:rsidRPr="00BF6AFE">
        <w:rPr>
          <w:szCs w:val="28"/>
          <w:lang w:val="hu-HU"/>
        </w:rPr>
        <w:t xml:space="preserve">, na </w:t>
      </w:r>
      <w:proofErr w:type="spellStart"/>
      <w:r w:rsidRPr="00BF6AFE">
        <w:rPr>
          <w:szCs w:val="28"/>
          <w:lang w:val="hu-HU"/>
        </w:rPr>
        <w:t>Božiu</w:t>
      </w:r>
      <w:proofErr w:type="spellEnd"/>
      <w:r w:rsidRPr="00BF6AFE">
        <w:rPr>
          <w:szCs w:val="28"/>
          <w:lang w:val="hu-HU"/>
        </w:rPr>
        <w:t xml:space="preserve"> </w:t>
      </w:r>
      <w:proofErr w:type="spellStart"/>
      <w:r w:rsidRPr="00BF6AFE">
        <w:rPr>
          <w:szCs w:val="28"/>
          <w:lang w:val="hu-HU"/>
        </w:rPr>
        <w:t>slávu</w:t>
      </w:r>
      <w:proofErr w:type="spellEnd"/>
      <w:r w:rsidRPr="00BF6AFE">
        <w:rPr>
          <w:szCs w:val="28"/>
          <w:lang w:val="hu-HU"/>
        </w:rPr>
        <w:t xml:space="preserve"> a </w:t>
      </w:r>
      <w:proofErr w:type="spellStart"/>
      <w:r w:rsidRPr="00BF6AFE">
        <w:rPr>
          <w:szCs w:val="28"/>
          <w:lang w:val="hu-HU"/>
        </w:rPr>
        <w:t>nie</w:t>
      </w:r>
      <w:proofErr w:type="spellEnd"/>
      <w:r w:rsidRPr="00BF6AFE">
        <w:rPr>
          <w:szCs w:val="28"/>
          <w:lang w:val="hu-HU"/>
        </w:rPr>
        <w:t xml:space="preserve"> </w:t>
      </w:r>
      <w:proofErr w:type="spellStart"/>
      <w:r w:rsidRPr="00BF6AFE">
        <w:rPr>
          <w:szCs w:val="28"/>
          <w:lang w:val="hu-HU"/>
        </w:rPr>
        <w:t>pre</w:t>
      </w:r>
      <w:proofErr w:type="spellEnd"/>
      <w:r w:rsidRPr="00BF6AFE">
        <w:rPr>
          <w:szCs w:val="28"/>
          <w:lang w:val="hu-HU"/>
        </w:rPr>
        <w:t xml:space="preserve"> </w:t>
      </w:r>
      <w:proofErr w:type="spellStart"/>
      <w:r w:rsidRPr="00BF6AFE">
        <w:rPr>
          <w:szCs w:val="28"/>
          <w:lang w:val="hu-HU"/>
        </w:rPr>
        <w:t>finančné</w:t>
      </w:r>
      <w:proofErr w:type="spellEnd"/>
      <w:r w:rsidRPr="00BF6AFE">
        <w:rPr>
          <w:szCs w:val="28"/>
          <w:lang w:val="hu-HU"/>
        </w:rPr>
        <w:t xml:space="preserve"> </w:t>
      </w:r>
      <w:proofErr w:type="spellStart"/>
      <w:r w:rsidRPr="00BF6AFE">
        <w:rPr>
          <w:szCs w:val="28"/>
          <w:lang w:val="hu-HU"/>
        </w:rPr>
        <w:t>motivácie</w:t>
      </w:r>
      <w:proofErr w:type="spellEnd"/>
      <w:r w:rsidRPr="00BF6AFE">
        <w:rPr>
          <w:szCs w:val="28"/>
          <w:lang w:val="hu-HU"/>
        </w:rPr>
        <w:t xml:space="preserve"> </w:t>
      </w:r>
      <w:proofErr w:type="spellStart"/>
      <w:r w:rsidRPr="00BF6AFE">
        <w:rPr>
          <w:szCs w:val="28"/>
          <w:lang w:val="hu-HU"/>
        </w:rPr>
        <w:t>nie</w:t>
      </w:r>
      <w:proofErr w:type="spellEnd"/>
      <w:r w:rsidRPr="00BF6AFE">
        <w:rPr>
          <w:szCs w:val="28"/>
          <w:lang w:val="hu-HU"/>
        </w:rPr>
        <w:t xml:space="preserve"> </w:t>
      </w:r>
      <w:proofErr w:type="spellStart"/>
      <w:r w:rsidRPr="00BF6AFE">
        <w:rPr>
          <w:szCs w:val="28"/>
          <w:lang w:val="hu-HU"/>
        </w:rPr>
        <w:t>pre</w:t>
      </w:r>
      <w:proofErr w:type="spellEnd"/>
      <w:r w:rsidRPr="00BF6AFE">
        <w:rPr>
          <w:szCs w:val="28"/>
          <w:lang w:val="hu-HU"/>
        </w:rPr>
        <w:t xml:space="preserve"> </w:t>
      </w:r>
      <w:proofErr w:type="spellStart"/>
      <w:r w:rsidRPr="00BF6AFE">
        <w:rPr>
          <w:szCs w:val="28"/>
          <w:lang w:val="hu-HU"/>
        </w:rPr>
        <w:t>ocenenie</w:t>
      </w:r>
      <w:proofErr w:type="spellEnd"/>
      <w:r w:rsidRPr="00BF6AFE">
        <w:rPr>
          <w:szCs w:val="28"/>
          <w:lang w:val="hu-HU"/>
        </w:rPr>
        <w:t xml:space="preserve">. No </w:t>
      </w:r>
      <w:proofErr w:type="spellStart"/>
      <w:r w:rsidRPr="00BF6AFE">
        <w:rPr>
          <w:szCs w:val="28"/>
          <w:lang w:val="hu-HU"/>
        </w:rPr>
        <w:t>aktívny</w:t>
      </w:r>
      <w:proofErr w:type="spellEnd"/>
      <w:r w:rsidRPr="00BF6AFE">
        <w:rPr>
          <w:szCs w:val="28"/>
          <w:lang w:val="hu-HU"/>
        </w:rPr>
        <w:t xml:space="preserve"> </w:t>
      </w:r>
      <w:proofErr w:type="gramStart"/>
      <w:r w:rsidRPr="00BF6AFE">
        <w:rPr>
          <w:szCs w:val="28"/>
          <w:lang w:val="hu-HU"/>
        </w:rPr>
        <w:t>a</w:t>
      </w:r>
      <w:proofErr w:type="gramEnd"/>
      <w:r w:rsidRPr="00BF6AFE">
        <w:rPr>
          <w:szCs w:val="28"/>
          <w:lang w:val="hu-HU"/>
        </w:rPr>
        <w:t xml:space="preserve"> </w:t>
      </w:r>
      <w:proofErr w:type="spellStart"/>
      <w:r w:rsidRPr="00BF6AFE">
        <w:rPr>
          <w:szCs w:val="28"/>
          <w:lang w:val="hu-HU"/>
        </w:rPr>
        <w:t>úspešný</w:t>
      </w:r>
      <w:proofErr w:type="spellEnd"/>
      <w:r w:rsidRPr="00BF6AFE">
        <w:rPr>
          <w:szCs w:val="28"/>
          <w:lang w:val="hu-HU"/>
        </w:rPr>
        <w:t xml:space="preserve"> </w:t>
      </w:r>
      <w:proofErr w:type="spellStart"/>
      <w:r w:rsidRPr="00BF6AFE">
        <w:rPr>
          <w:szCs w:val="28"/>
          <w:lang w:val="hu-HU"/>
        </w:rPr>
        <w:t>študent</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uznaný</w:t>
      </w:r>
      <w:proofErr w:type="spellEnd"/>
      <w:r w:rsidRPr="00BF6AFE">
        <w:rPr>
          <w:szCs w:val="28"/>
          <w:lang w:val="hu-HU"/>
        </w:rPr>
        <w:t xml:space="preserve"> </w:t>
      </w:r>
      <w:proofErr w:type="spellStart"/>
      <w:r w:rsidRPr="00BF6AFE">
        <w:rPr>
          <w:szCs w:val="28"/>
          <w:lang w:val="hu-HU"/>
        </w:rPr>
        <w:t>za</w:t>
      </w:r>
      <w:proofErr w:type="spellEnd"/>
      <w:r w:rsidRPr="00BF6AFE">
        <w:rPr>
          <w:szCs w:val="28"/>
          <w:lang w:val="hu-HU"/>
        </w:rPr>
        <w:t xml:space="preserve"> </w:t>
      </w:r>
      <w:proofErr w:type="spellStart"/>
      <w:r w:rsidRPr="00BF6AFE">
        <w:rPr>
          <w:szCs w:val="28"/>
          <w:lang w:val="hu-HU"/>
        </w:rPr>
        <w:t>svoj</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w:t>
      </w:r>
      <w:proofErr w:type="spellStart"/>
      <w:r w:rsidRPr="00BF6AFE">
        <w:rPr>
          <w:szCs w:val="28"/>
          <w:lang w:val="hu-HU"/>
        </w:rPr>
        <w:t>zo</w:t>
      </w:r>
      <w:proofErr w:type="spellEnd"/>
      <w:r w:rsidRPr="00BF6AFE">
        <w:rPr>
          <w:szCs w:val="28"/>
          <w:lang w:val="hu-HU"/>
        </w:rPr>
        <w:t xml:space="preserve"> </w:t>
      </w:r>
      <w:proofErr w:type="spellStart"/>
      <w:r w:rsidRPr="00BF6AFE">
        <w:rPr>
          <w:szCs w:val="28"/>
          <w:lang w:val="hu-HU"/>
        </w:rPr>
        <w:t>strany</w:t>
      </w:r>
      <w:proofErr w:type="spellEnd"/>
      <w:r w:rsidRPr="00BF6AFE">
        <w:rPr>
          <w:szCs w:val="28"/>
          <w:lang w:val="hu-HU"/>
        </w:rPr>
        <w:t xml:space="preserve"> </w:t>
      </w:r>
      <w:proofErr w:type="spellStart"/>
      <w:r w:rsidRPr="00BF6AFE">
        <w:rPr>
          <w:szCs w:val="28"/>
          <w:lang w:val="hu-HU"/>
        </w:rPr>
        <w:t>učiteľov</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Pr="00BF6AFE">
        <w:rPr>
          <w:szCs w:val="28"/>
          <w:lang w:val="hu-HU"/>
        </w:rPr>
        <w:t>motivovaný</w:t>
      </w:r>
      <w:proofErr w:type="spellEnd"/>
      <w:r w:rsidRPr="00BF6AFE">
        <w:rPr>
          <w:szCs w:val="28"/>
          <w:lang w:val="hu-HU"/>
        </w:rPr>
        <w:t xml:space="preserve"> na </w:t>
      </w:r>
      <w:proofErr w:type="spellStart"/>
      <w:r w:rsidRPr="00BF6AFE">
        <w:rPr>
          <w:szCs w:val="28"/>
          <w:lang w:val="hu-HU"/>
        </w:rPr>
        <w:t>vyššý</w:t>
      </w:r>
      <w:proofErr w:type="spellEnd"/>
      <w:r w:rsidRPr="00BF6AFE">
        <w:rPr>
          <w:szCs w:val="28"/>
          <w:lang w:val="hu-HU"/>
        </w:rPr>
        <w:t xml:space="preserve"> </w:t>
      </w:r>
      <w:proofErr w:type="spellStart"/>
      <w:r w:rsidRPr="00BF6AFE">
        <w:rPr>
          <w:szCs w:val="28"/>
          <w:lang w:val="hu-HU"/>
        </w:rPr>
        <w:t>výkon</w:t>
      </w:r>
      <w:proofErr w:type="spellEnd"/>
      <w:r w:rsidRPr="00BF6AFE">
        <w:rPr>
          <w:szCs w:val="28"/>
          <w:lang w:val="hu-HU"/>
        </w:rPr>
        <w:t xml:space="preserve"> v </w:t>
      </w:r>
      <w:proofErr w:type="spellStart"/>
      <w:r w:rsidRPr="00BF6AFE">
        <w:rPr>
          <w:szCs w:val="28"/>
          <w:lang w:val="hu-HU"/>
        </w:rPr>
        <w:t>rámci</w:t>
      </w:r>
      <w:proofErr w:type="spellEnd"/>
      <w:r w:rsidRPr="00BF6AFE">
        <w:rPr>
          <w:szCs w:val="28"/>
          <w:lang w:val="hu-HU"/>
        </w:rPr>
        <w:t xml:space="preserve"> ŠVOČ</w:t>
      </w:r>
      <w:r w:rsidR="00776285">
        <w:rPr>
          <w:szCs w:val="28"/>
          <w:lang w:val="hu-HU"/>
        </w:rPr>
        <w:t xml:space="preserve"> (TDK)</w:t>
      </w:r>
      <w:r w:rsidRPr="00BF6AFE">
        <w:rPr>
          <w:szCs w:val="28"/>
          <w:lang w:val="hu-HU"/>
        </w:rPr>
        <w:t xml:space="preserve">. V </w:t>
      </w:r>
      <w:proofErr w:type="spellStart"/>
      <w:r w:rsidR="00776285">
        <w:rPr>
          <w:szCs w:val="28"/>
          <w:lang w:val="hu-HU"/>
        </w:rPr>
        <w:t>akademickom</w:t>
      </w:r>
      <w:proofErr w:type="spellEnd"/>
      <w:r w:rsidR="00776285">
        <w:rPr>
          <w:szCs w:val="28"/>
          <w:lang w:val="hu-HU"/>
        </w:rPr>
        <w:t xml:space="preserve"> </w:t>
      </w:r>
      <w:proofErr w:type="spellStart"/>
      <w:r w:rsidRPr="00BF6AFE">
        <w:rPr>
          <w:szCs w:val="28"/>
          <w:lang w:val="hu-HU"/>
        </w:rPr>
        <w:t>roku</w:t>
      </w:r>
      <w:proofErr w:type="spellEnd"/>
      <w:r w:rsidRPr="00BF6AFE">
        <w:rPr>
          <w:szCs w:val="28"/>
          <w:lang w:val="hu-HU"/>
        </w:rPr>
        <w:t xml:space="preserve"> </w:t>
      </w:r>
      <w:r w:rsidR="00776285">
        <w:rPr>
          <w:szCs w:val="28"/>
          <w:lang w:val="hu-HU"/>
        </w:rPr>
        <w:t>2019/</w:t>
      </w:r>
      <w:r w:rsidRPr="00BF6AFE">
        <w:rPr>
          <w:szCs w:val="28"/>
          <w:lang w:val="hu-HU"/>
        </w:rPr>
        <w:t>20</w:t>
      </w:r>
      <w:r w:rsidR="00776285">
        <w:rPr>
          <w:szCs w:val="28"/>
          <w:lang w:val="hu-HU"/>
        </w:rPr>
        <w:t>20 z</w:t>
      </w:r>
      <w:r w:rsidRPr="00BF6AFE">
        <w:rPr>
          <w:szCs w:val="28"/>
          <w:lang w:val="hu-HU"/>
        </w:rPr>
        <w:t xml:space="preserve"> </w:t>
      </w:r>
      <w:proofErr w:type="spellStart"/>
      <w:r w:rsidRPr="00BF6AFE">
        <w:rPr>
          <w:szCs w:val="28"/>
          <w:lang w:val="hu-HU"/>
        </w:rPr>
        <w:t>náš</w:t>
      </w:r>
      <w:r w:rsidR="00776285">
        <w:rPr>
          <w:szCs w:val="28"/>
          <w:lang w:val="hu-HU"/>
        </w:rPr>
        <w:t>ích</w:t>
      </w:r>
      <w:proofErr w:type="spellEnd"/>
      <w:r w:rsidR="00776285">
        <w:rPr>
          <w:szCs w:val="28"/>
          <w:lang w:val="hu-HU"/>
        </w:rPr>
        <w:t xml:space="preserve"> </w:t>
      </w:r>
      <w:proofErr w:type="spellStart"/>
      <w:r w:rsidR="00776285">
        <w:rPr>
          <w:szCs w:val="28"/>
          <w:lang w:val="hu-HU"/>
        </w:rPr>
        <w:t>študentov</w:t>
      </w:r>
      <w:proofErr w:type="spellEnd"/>
      <w:r w:rsidR="00776285">
        <w:rPr>
          <w:szCs w:val="28"/>
          <w:lang w:val="hu-HU"/>
        </w:rPr>
        <w:t xml:space="preserve"> </w:t>
      </w:r>
      <w:proofErr w:type="spellStart"/>
      <w:r w:rsidR="00776285">
        <w:rPr>
          <w:szCs w:val="28"/>
          <w:lang w:val="hu-HU"/>
        </w:rPr>
        <w:t>deviati</w:t>
      </w:r>
      <w:proofErr w:type="spellEnd"/>
      <w:r w:rsidR="00776285">
        <w:rPr>
          <w:szCs w:val="28"/>
          <w:lang w:val="hu-HU"/>
        </w:rPr>
        <w:t xml:space="preserve"> </w:t>
      </w:r>
      <w:proofErr w:type="spellStart"/>
      <w:r w:rsidR="00776285">
        <w:rPr>
          <w:szCs w:val="28"/>
          <w:lang w:val="hu-HU"/>
        </w:rPr>
        <w:t>sa</w:t>
      </w:r>
      <w:proofErr w:type="spellEnd"/>
      <w:r w:rsidR="00776285">
        <w:rPr>
          <w:szCs w:val="28"/>
          <w:lang w:val="hu-HU"/>
        </w:rPr>
        <w:t xml:space="preserve"> </w:t>
      </w:r>
      <w:proofErr w:type="spellStart"/>
      <w:r w:rsidR="00776285">
        <w:rPr>
          <w:szCs w:val="28"/>
          <w:lang w:val="hu-HU"/>
        </w:rPr>
        <w:t>zapojil</w:t>
      </w:r>
      <w:proofErr w:type="spellEnd"/>
      <w:r w:rsidR="00776285">
        <w:rPr>
          <w:szCs w:val="28"/>
          <w:lang w:val="hu-HU"/>
        </w:rPr>
        <w:t xml:space="preserve"> </w:t>
      </w:r>
      <w:proofErr w:type="spellStart"/>
      <w:r w:rsidR="00776285">
        <w:rPr>
          <w:szCs w:val="28"/>
          <w:lang w:val="hu-HU"/>
        </w:rPr>
        <w:t>do</w:t>
      </w:r>
      <w:proofErr w:type="spellEnd"/>
      <w:r w:rsidR="00776285">
        <w:rPr>
          <w:szCs w:val="28"/>
          <w:lang w:val="hu-HU"/>
        </w:rPr>
        <w:t xml:space="preserve"> </w:t>
      </w:r>
      <w:proofErr w:type="spellStart"/>
      <w:r w:rsidR="00F7644D">
        <w:rPr>
          <w:szCs w:val="28"/>
          <w:lang w:val="hu-HU"/>
        </w:rPr>
        <w:t>domáceho</w:t>
      </w:r>
      <w:proofErr w:type="spellEnd"/>
      <w:r w:rsidR="00F7644D">
        <w:rPr>
          <w:szCs w:val="28"/>
          <w:lang w:val="hu-HU"/>
        </w:rPr>
        <w:t xml:space="preserve"> </w:t>
      </w:r>
      <w:proofErr w:type="spellStart"/>
      <w:r w:rsidR="00F7644D">
        <w:rPr>
          <w:szCs w:val="28"/>
          <w:lang w:val="hu-HU"/>
        </w:rPr>
        <w:t>kola</w:t>
      </w:r>
      <w:proofErr w:type="spellEnd"/>
      <w:r w:rsidR="00F7644D">
        <w:rPr>
          <w:szCs w:val="28"/>
          <w:lang w:val="hu-HU"/>
        </w:rPr>
        <w:t xml:space="preserve">, a </w:t>
      </w:r>
      <w:r w:rsidR="006428D7">
        <w:rPr>
          <w:szCs w:val="28"/>
          <w:lang w:val="hu-HU"/>
        </w:rPr>
        <w:t xml:space="preserve">v </w:t>
      </w:r>
      <w:proofErr w:type="spellStart"/>
      <w:r w:rsidR="006428D7">
        <w:rPr>
          <w:szCs w:val="28"/>
          <w:lang w:val="hu-HU"/>
        </w:rPr>
        <w:t>celoštátnom</w:t>
      </w:r>
      <w:proofErr w:type="spellEnd"/>
      <w:r w:rsidR="006428D7">
        <w:rPr>
          <w:szCs w:val="28"/>
          <w:lang w:val="hu-HU"/>
        </w:rPr>
        <w:t xml:space="preserve"> </w:t>
      </w:r>
      <w:proofErr w:type="spellStart"/>
      <w:r w:rsidR="006428D7">
        <w:rPr>
          <w:szCs w:val="28"/>
          <w:lang w:val="hu-HU"/>
        </w:rPr>
        <w:t>kole</w:t>
      </w:r>
      <w:proofErr w:type="spellEnd"/>
      <w:r w:rsidR="006428D7">
        <w:rPr>
          <w:szCs w:val="28"/>
          <w:lang w:val="hu-HU"/>
        </w:rPr>
        <w:t xml:space="preserve"> – </w:t>
      </w:r>
      <w:proofErr w:type="spellStart"/>
      <w:r w:rsidR="006428D7">
        <w:rPr>
          <w:szCs w:val="28"/>
          <w:lang w:val="hu-HU"/>
        </w:rPr>
        <w:t>kde</w:t>
      </w:r>
      <w:proofErr w:type="spellEnd"/>
      <w:r w:rsidR="006428D7">
        <w:rPr>
          <w:szCs w:val="28"/>
          <w:lang w:val="hu-HU"/>
        </w:rPr>
        <w:t xml:space="preserve"> </w:t>
      </w:r>
      <w:proofErr w:type="spellStart"/>
      <w:r w:rsidR="006428D7">
        <w:rPr>
          <w:szCs w:val="28"/>
          <w:lang w:val="hu-HU"/>
        </w:rPr>
        <w:t>užnebola</w:t>
      </w:r>
      <w:proofErr w:type="spellEnd"/>
      <w:r w:rsidR="006428D7">
        <w:rPr>
          <w:szCs w:val="28"/>
          <w:lang w:val="hu-HU"/>
        </w:rPr>
        <w:t xml:space="preserve"> </w:t>
      </w:r>
      <w:proofErr w:type="spellStart"/>
      <w:r w:rsidR="006428D7">
        <w:rPr>
          <w:szCs w:val="28"/>
          <w:lang w:val="hu-HU"/>
        </w:rPr>
        <w:t>zlášť</w:t>
      </w:r>
      <w:proofErr w:type="spellEnd"/>
      <w:r w:rsidR="006428D7">
        <w:rPr>
          <w:szCs w:val="28"/>
          <w:lang w:val="hu-HU"/>
        </w:rPr>
        <w:t xml:space="preserve"> </w:t>
      </w:r>
      <w:proofErr w:type="spellStart"/>
      <w:r w:rsidR="006428D7">
        <w:rPr>
          <w:szCs w:val="28"/>
          <w:lang w:val="hu-HU"/>
        </w:rPr>
        <w:t>vytvorená</w:t>
      </w:r>
      <w:proofErr w:type="spellEnd"/>
      <w:r w:rsidR="006428D7">
        <w:rPr>
          <w:szCs w:val="28"/>
          <w:lang w:val="hu-HU"/>
        </w:rPr>
        <w:t xml:space="preserve"> </w:t>
      </w:r>
      <w:proofErr w:type="spellStart"/>
      <w:r w:rsidR="006428D7">
        <w:rPr>
          <w:szCs w:val="28"/>
          <w:lang w:val="hu-HU"/>
        </w:rPr>
        <w:t>teologická</w:t>
      </w:r>
      <w:proofErr w:type="spellEnd"/>
      <w:r w:rsidR="006428D7">
        <w:rPr>
          <w:szCs w:val="28"/>
          <w:lang w:val="hu-HU"/>
        </w:rPr>
        <w:t xml:space="preserve"> </w:t>
      </w:r>
      <w:proofErr w:type="spellStart"/>
      <w:r w:rsidR="006428D7">
        <w:rPr>
          <w:szCs w:val="28"/>
          <w:lang w:val="hu-HU"/>
        </w:rPr>
        <w:t>sekcia</w:t>
      </w:r>
      <w:proofErr w:type="spellEnd"/>
      <w:r w:rsidR="006428D7">
        <w:rPr>
          <w:szCs w:val="28"/>
          <w:lang w:val="hu-HU"/>
        </w:rPr>
        <w:t xml:space="preserve"> – </w:t>
      </w:r>
      <w:proofErr w:type="spellStart"/>
      <w:r w:rsidR="006428D7">
        <w:rPr>
          <w:szCs w:val="28"/>
          <w:lang w:val="hu-HU"/>
        </w:rPr>
        <w:t>dvaja</w:t>
      </w:r>
      <w:proofErr w:type="spellEnd"/>
      <w:r w:rsidR="006428D7">
        <w:rPr>
          <w:szCs w:val="28"/>
          <w:lang w:val="hu-HU"/>
        </w:rPr>
        <w:t xml:space="preserve"> </w:t>
      </w:r>
      <w:proofErr w:type="spellStart"/>
      <w:r w:rsidR="006428D7">
        <w:rPr>
          <w:szCs w:val="28"/>
          <w:lang w:val="hu-HU"/>
        </w:rPr>
        <w:t>naši</w:t>
      </w:r>
      <w:proofErr w:type="spellEnd"/>
      <w:r w:rsidR="006428D7">
        <w:rPr>
          <w:szCs w:val="28"/>
          <w:lang w:val="hu-HU"/>
        </w:rPr>
        <w:t xml:space="preserve"> </w:t>
      </w:r>
      <w:proofErr w:type="spellStart"/>
      <w:r w:rsidR="006428D7">
        <w:rPr>
          <w:szCs w:val="28"/>
          <w:lang w:val="hu-HU"/>
        </w:rPr>
        <w:t>študenti</w:t>
      </w:r>
      <w:proofErr w:type="spellEnd"/>
      <w:r w:rsidR="006428D7">
        <w:rPr>
          <w:szCs w:val="28"/>
          <w:lang w:val="hu-HU"/>
        </w:rPr>
        <w:t xml:space="preserve"> </w:t>
      </w:r>
      <w:proofErr w:type="spellStart"/>
      <w:r w:rsidR="006428D7">
        <w:rPr>
          <w:szCs w:val="28"/>
          <w:lang w:val="hu-HU"/>
        </w:rPr>
        <w:t>získali</w:t>
      </w:r>
      <w:proofErr w:type="spellEnd"/>
      <w:r w:rsidR="006428D7">
        <w:rPr>
          <w:szCs w:val="28"/>
          <w:lang w:val="hu-HU"/>
        </w:rPr>
        <w:t xml:space="preserve"> 3. </w:t>
      </w:r>
      <w:proofErr w:type="spellStart"/>
      <w:r w:rsidR="006428D7">
        <w:rPr>
          <w:szCs w:val="28"/>
          <w:lang w:val="hu-HU"/>
        </w:rPr>
        <w:t>miesto</w:t>
      </w:r>
      <w:proofErr w:type="spellEnd"/>
      <w:r w:rsidR="006428D7">
        <w:rPr>
          <w:szCs w:val="28"/>
          <w:lang w:val="hu-HU"/>
        </w:rPr>
        <w:t xml:space="preserve"> v </w:t>
      </w:r>
      <w:proofErr w:type="spellStart"/>
      <w:r w:rsidR="006428D7">
        <w:rPr>
          <w:szCs w:val="28"/>
          <w:lang w:val="hu-HU"/>
        </w:rPr>
        <w:t>sekicii</w:t>
      </w:r>
      <w:proofErr w:type="spellEnd"/>
      <w:r w:rsidR="006428D7">
        <w:rPr>
          <w:szCs w:val="28"/>
          <w:lang w:val="hu-HU"/>
        </w:rPr>
        <w:t xml:space="preserve"> </w:t>
      </w:r>
      <w:proofErr w:type="spellStart"/>
      <w:r w:rsidR="006428D7">
        <w:rPr>
          <w:szCs w:val="28"/>
          <w:lang w:val="hu-HU"/>
        </w:rPr>
        <w:t>spolo</w:t>
      </w:r>
      <w:r w:rsidR="006428D7">
        <w:rPr>
          <w:rFonts w:ascii="Calibri" w:hAnsi="Calibri" w:cs="Calibri"/>
          <w:szCs w:val="28"/>
          <w:lang w:val="hu-HU"/>
        </w:rPr>
        <w:t>č</w:t>
      </w:r>
      <w:r w:rsidR="006428D7">
        <w:rPr>
          <w:szCs w:val="28"/>
          <w:lang w:val="hu-HU"/>
        </w:rPr>
        <w:t>enských</w:t>
      </w:r>
      <w:proofErr w:type="spellEnd"/>
      <w:r w:rsidR="006428D7">
        <w:rPr>
          <w:szCs w:val="28"/>
          <w:lang w:val="hu-HU"/>
        </w:rPr>
        <w:t xml:space="preserve"> </w:t>
      </w:r>
      <w:proofErr w:type="spellStart"/>
      <w:r w:rsidR="006428D7">
        <w:rPr>
          <w:szCs w:val="28"/>
          <w:lang w:val="hu-HU"/>
        </w:rPr>
        <w:t>vied</w:t>
      </w:r>
      <w:proofErr w:type="spellEnd"/>
      <w:r w:rsidR="006428D7">
        <w:rPr>
          <w:szCs w:val="28"/>
          <w:lang w:val="hu-HU"/>
        </w:rPr>
        <w:t xml:space="preserve">. </w:t>
      </w:r>
      <w:proofErr w:type="spellStart"/>
      <w:r w:rsidRPr="00BF6AFE">
        <w:rPr>
          <w:szCs w:val="28"/>
          <w:lang w:val="hu-HU"/>
        </w:rPr>
        <w:t>Používaná</w:t>
      </w:r>
      <w:proofErr w:type="spellEnd"/>
      <w:r w:rsidRPr="00BF6AFE">
        <w:rPr>
          <w:szCs w:val="28"/>
          <w:lang w:val="hu-HU"/>
        </w:rPr>
        <w:t xml:space="preserve"> </w:t>
      </w:r>
      <w:proofErr w:type="spellStart"/>
      <w:r w:rsidRPr="00BF6AFE">
        <w:rPr>
          <w:szCs w:val="28"/>
          <w:lang w:val="hu-HU"/>
        </w:rPr>
        <w:t>motivácia</w:t>
      </w:r>
      <w:proofErr w:type="spellEnd"/>
      <w:r w:rsidRPr="00BF6AFE">
        <w:rPr>
          <w:szCs w:val="28"/>
          <w:lang w:val="hu-HU"/>
        </w:rPr>
        <w:t xml:space="preserve"> na </w:t>
      </w:r>
      <w:proofErr w:type="spellStart"/>
      <w:r w:rsidRPr="00BF6AFE">
        <w:rPr>
          <w:szCs w:val="28"/>
          <w:lang w:val="hu-HU"/>
        </w:rPr>
        <w:t>uznanie</w:t>
      </w:r>
      <w:proofErr w:type="spellEnd"/>
      <w:r w:rsidRPr="00BF6AFE">
        <w:rPr>
          <w:szCs w:val="28"/>
          <w:lang w:val="hu-HU"/>
        </w:rPr>
        <w:t xml:space="preserve">, </w:t>
      </w:r>
      <w:proofErr w:type="gramStart"/>
      <w:r w:rsidRPr="00BF6AFE">
        <w:rPr>
          <w:szCs w:val="28"/>
          <w:lang w:val="hu-HU"/>
        </w:rPr>
        <w:t>a</w:t>
      </w:r>
      <w:proofErr w:type="gramEnd"/>
      <w:r w:rsidRPr="00BF6AFE">
        <w:rPr>
          <w:szCs w:val="28"/>
          <w:lang w:val="hu-HU"/>
        </w:rPr>
        <w:t xml:space="preserve"> na </w:t>
      </w:r>
      <w:proofErr w:type="spellStart"/>
      <w:r w:rsidRPr="00BF6AFE">
        <w:rPr>
          <w:szCs w:val="28"/>
          <w:lang w:val="hu-HU"/>
        </w:rPr>
        <w:t>ocecnenie</w:t>
      </w:r>
      <w:proofErr w:type="spellEnd"/>
      <w:r w:rsidRPr="00BF6AFE">
        <w:rPr>
          <w:szCs w:val="28"/>
          <w:lang w:val="hu-HU"/>
        </w:rPr>
        <w:t xml:space="preserve"> </w:t>
      </w:r>
      <w:proofErr w:type="spellStart"/>
      <w:r w:rsidRPr="00BF6AFE">
        <w:rPr>
          <w:szCs w:val="28"/>
          <w:lang w:val="hu-HU"/>
        </w:rPr>
        <w:t>študentov</w:t>
      </w:r>
      <w:proofErr w:type="spellEnd"/>
      <w:r w:rsidR="00880053" w:rsidRPr="00BF6AFE">
        <w:rPr>
          <w:szCs w:val="28"/>
          <w:lang w:val="hu-HU"/>
        </w:rPr>
        <w:t xml:space="preserve"> </w:t>
      </w:r>
      <w:proofErr w:type="spellStart"/>
      <w:r w:rsidR="00880053" w:rsidRPr="00BF6AFE">
        <w:rPr>
          <w:szCs w:val="28"/>
          <w:lang w:val="hu-HU"/>
        </w:rPr>
        <w:t>teológov</w:t>
      </w:r>
      <w:proofErr w:type="spellEnd"/>
      <w:r w:rsidRPr="00BF6AFE">
        <w:rPr>
          <w:szCs w:val="28"/>
          <w:lang w:val="hu-HU"/>
        </w:rPr>
        <w:t xml:space="preserve"> </w:t>
      </w:r>
      <w:proofErr w:type="spellStart"/>
      <w:r w:rsidRPr="00BF6AFE">
        <w:rPr>
          <w:szCs w:val="28"/>
          <w:lang w:val="hu-HU"/>
        </w:rPr>
        <w:t>je</w:t>
      </w:r>
      <w:proofErr w:type="spellEnd"/>
      <w:r w:rsidRPr="00BF6AFE">
        <w:rPr>
          <w:szCs w:val="28"/>
          <w:lang w:val="hu-HU"/>
        </w:rPr>
        <w:t xml:space="preserve"> </w:t>
      </w:r>
      <w:proofErr w:type="spellStart"/>
      <w:r w:rsidR="00880053" w:rsidRPr="00BF6AFE">
        <w:rPr>
          <w:szCs w:val="28"/>
          <w:lang w:val="hu-HU"/>
        </w:rPr>
        <w:t>praktická</w:t>
      </w:r>
      <w:proofErr w:type="spellEnd"/>
      <w:r w:rsidR="00880053" w:rsidRPr="00BF6AFE">
        <w:rPr>
          <w:szCs w:val="28"/>
          <w:lang w:val="hu-HU"/>
        </w:rPr>
        <w:t xml:space="preserve"> </w:t>
      </w:r>
      <w:proofErr w:type="spellStart"/>
      <w:r w:rsidR="00880053" w:rsidRPr="00BF6AFE">
        <w:rPr>
          <w:szCs w:val="28"/>
          <w:lang w:val="hu-HU"/>
        </w:rPr>
        <w:t>spolupráca</w:t>
      </w:r>
      <w:proofErr w:type="spellEnd"/>
      <w:r w:rsidR="00880053" w:rsidRPr="00BF6AFE">
        <w:rPr>
          <w:szCs w:val="28"/>
          <w:lang w:val="hu-HU"/>
        </w:rPr>
        <w:t xml:space="preserve"> s </w:t>
      </w:r>
      <w:proofErr w:type="spellStart"/>
      <w:r w:rsidR="00880053" w:rsidRPr="00BF6AFE">
        <w:rPr>
          <w:szCs w:val="28"/>
          <w:lang w:val="hu-HU"/>
        </w:rPr>
        <w:t>učiteľmi</w:t>
      </w:r>
      <w:proofErr w:type="spellEnd"/>
      <w:r w:rsidR="00880053" w:rsidRPr="00BF6AFE">
        <w:rPr>
          <w:szCs w:val="28"/>
          <w:lang w:val="hu-HU"/>
        </w:rPr>
        <w:t xml:space="preserve">, </w:t>
      </w:r>
      <w:proofErr w:type="spellStart"/>
      <w:r w:rsidR="00880053" w:rsidRPr="00BF6AFE">
        <w:rPr>
          <w:szCs w:val="28"/>
          <w:lang w:val="hu-HU"/>
        </w:rPr>
        <w:t>ktorí</w:t>
      </w:r>
      <w:proofErr w:type="spellEnd"/>
      <w:r w:rsidR="00880053" w:rsidRPr="00BF6AFE">
        <w:rPr>
          <w:szCs w:val="28"/>
          <w:lang w:val="hu-HU"/>
        </w:rPr>
        <w:t xml:space="preserve"> </w:t>
      </w:r>
      <w:proofErr w:type="spellStart"/>
      <w:r w:rsidR="00880053" w:rsidRPr="00BF6AFE">
        <w:rPr>
          <w:szCs w:val="28"/>
          <w:lang w:val="hu-HU"/>
        </w:rPr>
        <w:t>vykonávajú</w:t>
      </w:r>
      <w:proofErr w:type="spellEnd"/>
      <w:r w:rsidR="00880053" w:rsidRPr="00BF6AFE">
        <w:rPr>
          <w:szCs w:val="28"/>
          <w:lang w:val="hu-HU"/>
        </w:rPr>
        <w:t xml:space="preserve"> aj </w:t>
      </w:r>
      <w:proofErr w:type="spellStart"/>
      <w:r w:rsidR="00880053" w:rsidRPr="00BF6AFE">
        <w:rPr>
          <w:szCs w:val="28"/>
          <w:lang w:val="hu-HU"/>
        </w:rPr>
        <w:t>duchovenskú</w:t>
      </w:r>
      <w:proofErr w:type="spellEnd"/>
      <w:r w:rsidR="00880053" w:rsidRPr="00BF6AFE">
        <w:rPr>
          <w:szCs w:val="28"/>
          <w:lang w:val="hu-HU"/>
        </w:rPr>
        <w:t xml:space="preserve"> </w:t>
      </w:r>
      <w:proofErr w:type="spellStart"/>
      <w:r w:rsidR="00880053" w:rsidRPr="00BF6AFE">
        <w:rPr>
          <w:szCs w:val="28"/>
          <w:lang w:val="hu-HU"/>
        </w:rPr>
        <w:t>službu</w:t>
      </w:r>
      <w:proofErr w:type="spellEnd"/>
      <w:r w:rsidR="00880053" w:rsidRPr="00BF6AFE">
        <w:rPr>
          <w:szCs w:val="28"/>
          <w:lang w:val="hu-HU"/>
        </w:rPr>
        <w:t>, a</w:t>
      </w:r>
      <w:r w:rsidRPr="00BF6AFE">
        <w:rPr>
          <w:szCs w:val="28"/>
          <w:lang w:val="hu-HU"/>
        </w:rPr>
        <w:t xml:space="preserve"> </w:t>
      </w:r>
      <w:proofErr w:type="spellStart"/>
      <w:r w:rsidRPr="00BF6AFE">
        <w:rPr>
          <w:szCs w:val="28"/>
          <w:lang w:val="hu-HU"/>
        </w:rPr>
        <w:t>vedecká</w:t>
      </w:r>
      <w:proofErr w:type="spellEnd"/>
      <w:r w:rsidR="00880053" w:rsidRPr="00BF6AFE">
        <w:rPr>
          <w:szCs w:val="28"/>
          <w:lang w:val="hu-HU"/>
        </w:rPr>
        <w:t xml:space="preserve"> </w:t>
      </w:r>
      <w:proofErr w:type="spellStart"/>
      <w:r w:rsidR="00880053" w:rsidRPr="00BF6AFE">
        <w:rPr>
          <w:szCs w:val="28"/>
          <w:lang w:val="hu-HU"/>
        </w:rPr>
        <w:t>spoluprác</w:t>
      </w:r>
      <w:proofErr w:type="spellEnd"/>
      <w:r w:rsidR="00880053" w:rsidRPr="00BF6AFE">
        <w:rPr>
          <w:szCs w:val="28"/>
          <w:lang w:val="hu-HU"/>
        </w:rPr>
        <w:t xml:space="preserve"> v </w:t>
      </w:r>
      <w:proofErr w:type="spellStart"/>
      <w:r w:rsidR="00880053" w:rsidRPr="00BF6AFE">
        <w:rPr>
          <w:szCs w:val="28"/>
          <w:lang w:val="hu-HU"/>
        </w:rPr>
        <w:t>konkrétnych</w:t>
      </w:r>
      <w:proofErr w:type="spellEnd"/>
      <w:r w:rsidR="00880053" w:rsidRPr="00BF6AFE">
        <w:rPr>
          <w:szCs w:val="28"/>
          <w:lang w:val="hu-HU"/>
        </w:rPr>
        <w:t xml:space="preserve"> </w:t>
      </w:r>
      <w:proofErr w:type="spellStart"/>
      <w:r w:rsidR="00880053" w:rsidRPr="00BF6AFE">
        <w:rPr>
          <w:szCs w:val="28"/>
          <w:lang w:val="hu-HU"/>
        </w:rPr>
        <w:t>projektoch</w:t>
      </w:r>
      <w:proofErr w:type="spellEnd"/>
      <w:r w:rsidR="00880053" w:rsidRPr="00BF6AFE">
        <w:rPr>
          <w:szCs w:val="28"/>
          <w:lang w:val="hu-HU"/>
        </w:rPr>
        <w:t xml:space="preserve">. V </w:t>
      </w:r>
      <w:proofErr w:type="spellStart"/>
      <w:r w:rsidR="00880053" w:rsidRPr="00BF6AFE">
        <w:rPr>
          <w:szCs w:val="28"/>
          <w:lang w:val="hu-HU"/>
        </w:rPr>
        <w:t>každom</w:t>
      </w:r>
      <w:proofErr w:type="spellEnd"/>
      <w:r w:rsidR="00880053" w:rsidRPr="00BF6AFE">
        <w:rPr>
          <w:szCs w:val="28"/>
          <w:lang w:val="hu-HU"/>
        </w:rPr>
        <w:t xml:space="preserve"> </w:t>
      </w:r>
      <w:proofErr w:type="spellStart"/>
      <w:r w:rsidR="00880053" w:rsidRPr="00BF6AFE">
        <w:rPr>
          <w:szCs w:val="28"/>
          <w:lang w:val="hu-HU"/>
        </w:rPr>
        <w:t>roku</w:t>
      </w:r>
      <w:proofErr w:type="spellEnd"/>
      <w:r w:rsidR="00880053" w:rsidRPr="00BF6AFE">
        <w:rPr>
          <w:szCs w:val="28"/>
          <w:lang w:val="hu-HU"/>
        </w:rPr>
        <w:t xml:space="preserve"> </w:t>
      </w:r>
      <w:proofErr w:type="spellStart"/>
      <w:r w:rsidR="00880053" w:rsidRPr="00BF6AFE">
        <w:rPr>
          <w:szCs w:val="28"/>
          <w:lang w:val="hu-HU"/>
        </w:rPr>
        <w:t>študentská</w:t>
      </w:r>
      <w:proofErr w:type="spellEnd"/>
      <w:r w:rsidR="00880053" w:rsidRPr="00BF6AFE">
        <w:rPr>
          <w:szCs w:val="28"/>
          <w:lang w:val="hu-HU"/>
        </w:rPr>
        <w:t xml:space="preserve"> </w:t>
      </w:r>
      <w:proofErr w:type="spellStart"/>
      <w:r w:rsidR="00880053" w:rsidRPr="00BF6AFE">
        <w:rPr>
          <w:szCs w:val="28"/>
          <w:lang w:val="hu-HU"/>
        </w:rPr>
        <w:t>samospráva</w:t>
      </w:r>
      <w:proofErr w:type="spellEnd"/>
      <w:r w:rsidR="00880053" w:rsidRPr="00BF6AFE">
        <w:rPr>
          <w:szCs w:val="28"/>
          <w:lang w:val="hu-HU"/>
        </w:rPr>
        <w:t xml:space="preserve"> </w:t>
      </w:r>
      <w:proofErr w:type="spellStart"/>
      <w:r w:rsidR="00880053" w:rsidRPr="00BF6AFE">
        <w:rPr>
          <w:szCs w:val="28"/>
          <w:lang w:val="hu-HU"/>
        </w:rPr>
        <w:t>zvoli</w:t>
      </w:r>
      <w:proofErr w:type="spellEnd"/>
      <w:r w:rsidR="00880053" w:rsidRPr="00BF6AFE">
        <w:rPr>
          <w:szCs w:val="28"/>
          <w:lang w:val="hu-HU"/>
        </w:rPr>
        <w:t xml:space="preserve"> (</w:t>
      </w:r>
      <w:proofErr w:type="spellStart"/>
      <w:r w:rsidR="00880053" w:rsidRPr="00BF6AFE">
        <w:rPr>
          <w:szCs w:val="28"/>
          <w:lang w:val="hu-HU"/>
        </w:rPr>
        <w:t>tajným</w:t>
      </w:r>
      <w:proofErr w:type="spellEnd"/>
      <w:r w:rsidR="00880053" w:rsidRPr="00BF6AFE">
        <w:rPr>
          <w:szCs w:val="28"/>
          <w:lang w:val="hu-HU"/>
        </w:rPr>
        <w:t xml:space="preserve"> </w:t>
      </w:r>
      <w:proofErr w:type="spellStart"/>
      <w:r w:rsidR="00880053" w:rsidRPr="00BF6AFE">
        <w:rPr>
          <w:szCs w:val="28"/>
          <w:lang w:val="hu-HU"/>
        </w:rPr>
        <w:t>hlasovaním</w:t>
      </w:r>
      <w:proofErr w:type="spellEnd"/>
      <w:r w:rsidR="00880053" w:rsidRPr="00BF6AFE">
        <w:rPr>
          <w:szCs w:val="28"/>
          <w:lang w:val="hu-HU"/>
        </w:rPr>
        <w:t xml:space="preserve">) </w:t>
      </w:r>
      <w:r w:rsidR="006428D7">
        <w:rPr>
          <w:szCs w:val="28"/>
          <w:lang w:val="hu-HU"/>
        </w:rPr>
        <w:t xml:space="preserve">aj </w:t>
      </w:r>
      <w:proofErr w:type="spellStart"/>
      <w:r w:rsidR="00880053" w:rsidRPr="00BF6AFE">
        <w:rPr>
          <w:szCs w:val="28"/>
          <w:lang w:val="hu-HU"/>
        </w:rPr>
        <w:t>študenta</w:t>
      </w:r>
      <w:proofErr w:type="spellEnd"/>
      <w:r w:rsidR="00880053" w:rsidRPr="00BF6AFE">
        <w:rPr>
          <w:szCs w:val="28"/>
          <w:lang w:val="hu-HU"/>
        </w:rPr>
        <w:t xml:space="preserve"> </w:t>
      </w:r>
      <w:proofErr w:type="spellStart"/>
      <w:r w:rsidR="00880053" w:rsidRPr="00BF6AFE">
        <w:rPr>
          <w:szCs w:val="28"/>
          <w:lang w:val="hu-HU"/>
        </w:rPr>
        <w:t>roka</w:t>
      </w:r>
      <w:proofErr w:type="spellEnd"/>
      <w:r w:rsidR="00880053" w:rsidRPr="00BF6AFE">
        <w:rPr>
          <w:szCs w:val="28"/>
          <w:lang w:val="hu-HU"/>
        </w:rPr>
        <w:t>.</w:t>
      </w:r>
      <w:r w:rsidR="006428D7">
        <w:rPr>
          <w:szCs w:val="28"/>
          <w:lang w:val="hu-HU"/>
        </w:rPr>
        <w:t xml:space="preserve"> Pravda </w:t>
      </w:r>
      <w:proofErr w:type="spellStart"/>
      <w:r w:rsidR="006428D7">
        <w:rPr>
          <w:szCs w:val="28"/>
          <w:lang w:val="hu-HU"/>
        </w:rPr>
        <w:t>voľba</w:t>
      </w:r>
      <w:proofErr w:type="spellEnd"/>
      <w:r w:rsidR="006428D7">
        <w:rPr>
          <w:szCs w:val="28"/>
          <w:lang w:val="hu-HU"/>
        </w:rPr>
        <w:t xml:space="preserve"> </w:t>
      </w:r>
      <w:proofErr w:type="spellStart"/>
      <w:r w:rsidR="006428D7">
        <w:rPr>
          <w:szCs w:val="28"/>
          <w:lang w:val="hu-HU"/>
        </w:rPr>
        <w:t>študenta</w:t>
      </w:r>
      <w:proofErr w:type="spellEnd"/>
      <w:r w:rsidR="006428D7">
        <w:rPr>
          <w:szCs w:val="28"/>
          <w:lang w:val="hu-HU"/>
        </w:rPr>
        <w:t xml:space="preserve"> </w:t>
      </w:r>
      <w:proofErr w:type="spellStart"/>
      <w:r w:rsidR="006428D7">
        <w:rPr>
          <w:szCs w:val="28"/>
          <w:lang w:val="hu-HU"/>
        </w:rPr>
        <w:t>roka</w:t>
      </w:r>
      <w:proofErr w:type="spellEnd"/>
      <w:r w:rsidR="006428D7">
        <w:rPr>
          <w:szCs w:val="28"/>
          <w:lang w:val="hu-HU"/>
        </w:rPr>
        <w:t xml:space="preserve"> </w:t>
      </w:r>
      <w:proofErr w:type="spellStart"/>
      <w:r w:rsidR="006428D7">
        <w:rPr>
          <w:szCs w:val="28"/>
          <w:lang w:val="hu-HU"/>
        </w:rPr>
        <w:t>vlani</w:t>
      </w:r>
      <w:proofErr w:type="spellEnd"/>
      <w:r w:rsidR="006428D7">
        <w:rPr>
          <w:szCs w:val="28"/>
          <w:lang w:val="hu-HU"/>
        </w:rPr>
        <w:t xml:space="preserve"> se </w:t>
      </w:r>
      <w:proofErr w:type="spellStart"/>
      <w:r w:rsidR="006428D7">
        <w:rPr>
          <w:szCs w:val="28"/>
          <w:lang w:val="hu-HU"/>
        </w:rPr>
        <w:t>neuskuto</w:t>
      </w:r>
      <w:r w:rsidR="006428D7">
        <w:rPr>
          <w:rFonts w:ascii="Calibri" w:hAnsi="Calibri" w:cs="Calibri"/>
          <w:szCs w:val="28"/>
          <w:lang w:val="hu-HU"/>
        </w:rPr>
        <w:t>č</w:t>
      </w:r>
      <w:r w:rsidR="006428D7">
        <w:rPr>
          <w:szCs w:val="28"/>
          <w:lang w:val="hu-HU"/>
        </w:rPr>
        <w:t>nila</w:t>
      </w:r>
      <w:proofErr w:type="spellEnd"/>
      <w:r w:rsidR="006428D7">
        <w:rPr>
          <w:szCs w:val="28"/>
          <w:lang w:val="hu-HU"/>
        </w:rPr>
        <w:t xml:space="preserve"> </w:t>
      </w:r>
      <w:proofErr w:type="spellStart"/>
      <w:r w:rsidR="006428D7">
        <w:rPr>
          <w:szCs w:val="28"/>
          <w:lang w:val="hu-HU"/>
        </w:rPr>
        <w:t>kvôli</w:t>
      </w:r>
      <w:proofErr w:type="spellEnd"/>
      <w:r w:rsidR="006428D7">
        <w:rPr>
          <w:szCs w:val="28"/>
          <w:lang w:val="hu-HU"/>
        </w:rPr>
        <w:t xml:space="preserve"> </w:t>
      </w:r>
      <w:proofErr w:type="spellStart"/>
      <w:r w:rsidR="006428D7">
        <w:rPr>
          <w:szCs w:val="28"/>
          <w:lang w:val="hu-HU"/>
        </w:rPr>
        <w:t>pandémie</w:t>
      </w:r>
      <w:proofErr w:type="spellEnd"/>
      <w:r w:rsidR="006428D7">
        <w:rPr>
          <w:szCs w:val="28"/>
          <w:lang w:val="hu-HU"/>
        </w:rPr>
        <w:t>.</w:t>
      </w:r>
    </w:p>
    <w:p w:rsidR="001E3349" w:rsidRPr="00BF6AFE" w:rsidRDefault="001E3349" w:rsidP="00101CBC">
      <w:pPr>
        <w:pStyle w:val="TJ1"/>
        <w:tabs>
          <w:tab w:val="left" w:pos="709"/>
          <w:tab w:val="right" w:leader="dot" w:pos="9174"/>
        </w:tabs>
        <w:spacing w:line="276" w:lineRule="auto"/>
        <w:rPr>
          <w:rStyle w:val="Hiperhivatkozs"/>
          <w:rFonts w:cs="Times New Roman"/>
          <w:noProof/>
          <w:color w:val="auto"/>
          <w:u w:val="none"/>
        </w:rPr>
      </w:pPr>
    </w:p>
    <w:p w:rsidR="00807DCA" w:rsidRPr="00BF6AFE" w:rsidRDefault="00807DCA" w:rsidP="00101CBC">
      <w:pPr>
        <w:pStyle w:val="TJ1"/>
        <w:numPr>
          <w:ilvl w:val="0"/>
          <w:numId w:val="3"/>
        </w:numPr>
        <w:tabs>
          <w:tab w:val="left" w:pos="284"/>
          <w:tab w:val="right" w:leader="dot" w:pos="9174"/>
        </w:tabs>
        <w:spacing w:line="276" w:lineRule="auto"/>
        <w:ind w:left="284" w:hanging="284"/>
        <w:rPr>
          <w:rStyle w:val="Hiperhivatkozs"/>
          <w:rFonts w:cs="Times New Roman"/>
          <w:b/>
          <w:noProof/>
          <w:color w:val="auto"/>
          <w:u w:val="none"/>
        </w:rPr>
      </w:pPr>
      <w:r w:rsidRPr="00BF6AFE">
        <w:rPr>
          <w:rStyle w:val="Hiperhivatkozs"/>
          <w:rFonts w:cs="Times New Roman"/>
          <w:b/>
          <w:noProof/>
          <w:color w:val="auto"/>
          <w:u w:val="none"/>
        </w:rPr>
        <w:t>Informácie o poskytovaní ďalšieho vzdelávania</w:t>
      </w:r>
    </w:p>
    <w:p w:rsidR="00282449" w:rsidRPr="00BF6AFE" w:rsidRDefault="00880053" w:rsidP="00101CBC">
      <w:pPr>
        <w:pStyle w:val="TJ1"/>
        <w:tabs>
          <w:tab w:val="left" w:pos="284"/>
          <w:tab w:val="right" w:leader="dot" w:pos="9174"/>
        </w:tabs>
        <w:spacing w:line="276" w:lineRule="auto"/>
        <w:rPr>
          <w:rStyle w:val="Hiperhivatkozs"/>
          <w:rFonts w:cs="Times New Roman"/>
          <w:noProof/>
          <w:color w:val="auto"/>
          <w:u w:val="none"/>
        </w:rPr>
      </w:pPr>
      <w:r w:rsidRPr="00BF6AFE">
        <w:rPr>
          <w:rStyle w:val="Hiperhivatkozs"/>
          <w:rFonts w:cs="Times New Roman"/>
          <w:noProof/>
          <w:color w:val="auto"/>
          <w:u w:val="none"/>
        </w:rPr>
        <w:t xml:space="preserve">Študenti RTK na študijnom programe RTEdm15, majú možnosť na praktickú duchovenskú službu počas veľkých </w:t>
      </w:r>
      <w:r w:rsidR="006428D7">
        <w:rPr>
          <w:rStyle w:val="Hiperhivatkozs"/>
          <w:rFonts w:cs="Times New Roman"/>
          <w:noProof/>
          <w:color w:val="auto"/>
          <w:u w:val="none"/>
        </w:rPr>
        <w:t xml:space="preserve">cirkevných </w:t>
      </w:r>
      <w:r w:rsidRPr="00BF6AFE">
        <w:rPr>
          <w:rStyle w:val="Hiperhivatkozs"/>
          <w:rFonts w:cs="Times New Roman"/>
          <w:noProof/>
          <w:color w:val="auto"/>
          <w:u w:val="none"/>
        </w:rPr>
        <w:t>sviatkov (vianoce, veľká noc, svätodušné sviatky). Je to legácia, ktorá je organizovaná spolu s Kanceláriou synody Reformovanej kresťanskej cirkvi na Slovensku. Študenti vybrajú cirkevné zbory na legácie, a vykonávajú dohoslužby v cirkevných zboroch, na základe pokynov tamojšych duchovných. Je to dôležitá metóda a možnosť na prax. Pred legačnou službou každý náš študent je pripravený na konkrétnu legačnú službu. Vo fáze prípravy za zaoberajú so študentami učitelia praktickej teológie.</w:t>
      </w:r>
      <w:r w:rsidR="006428D7">
        <w:rPr>
          <w:rStyle w:val="Hiperhivatkozs"/>
          <w:rFonts w:cs="Times New Roman"/>
          <w:noProof/>
          <w:color w:val="auto"/>
          <w:u w:val="none"/>
        </w:rPr>
        <w:t xml:space="preserve"> V roku 2020 naši študenti na veľkú noc a a svätodušné sviatky neboli v legáciach kvôli pandemie, ale na vianoce už áno.</w:t>
      </w:r>
    </w:p>
    <w:p w:rsidR="00880053" w:rsidRPr="00BF6AFE" w:rsidRDefault="00880053" w:rsidP="00101CBC">
      <w:pPr>
        <w:pStyle w:val="TJ1"/>
        <w:tabs>
          <w:tab w:val="left" w:pos="284"/>
          <w:tab w:val="right" w:leader="dot" w:pos="9174"/>
        </w:tabs>
        <w:spacing w:line="276" w:lineRule="auto"/>
        <w:rPr>
          <w:rStyle w:val="Hiperhivatkozs"/>
          <w:rFonts w:cs="Times New Roman"/>
          <w:noProof/>
          <w:color w:val="auto"/>
          <w:u w:val="none"/>
        </w:rPr>
      </w:pPr>
    </w:p>
    <w:p w:rsidR="00807DCA" w:rsidRPr="00BF6AFE" w:rsidRDefault="00807DCA" w:rsidP="00101CBC">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Podpora študentov</w:t>
      </w:r>
    </w:p>
    <w:p w:rsidR="008C2199" w:rsidRPr="008F2CB8" w:rsidRDefault="00282449" w:rsidP="00101CBC">
      <w:pPr>
        <w:tabs>
          <w:tab w:val="left" w:pos="284"/>
        </w:tabs>
        <w:spacing w:line="276" w:lineRule="auto"/>
        <w:rPr>
          <w:rStyle w:val="Hiperhivatkozs"/>
          <w:noProof/>
          <w:color w:val="auto"/>
          <w:u w:val="none"/>
        </w:rPr>
      </w:pPr>
      <w:r w:rsidRPr="008F2CB8">
        <w:rPr>
          <w:rStyle w:val="Hiperhivatkozs"/>
          <w:noProof/>
          <w:color w:val="auto"/>
          <w:u w:val="none"/>
        </w:rPr>
        <w:t xml:space="preserve">V súlade Štipendijným poriadkon UJS, na podnet dekana RTK, </w:t>
      </w:r>
      <w:r w:rsidR="008F2CB8" w:rsidRPr="008F2CB8">
        <w:rPr>
          <w:rStyle w:val="Hiperhivatkozs"/>
          <w:noProof/>
          <w:color w:val="auto"/>
          <w:u w:val="none"/>
        </w:rPr>
        <w:t>šiesti</w:t>
      </w:r>
      <w:r w:rsidRPr="008F2CB8">
        <w:rPr>
          <w:rStyle w:val="Hiperhivatkozs"/>
          <w:noProof/>
          <w:color w:val="auto"/>
          <w:u w:val="none"/>
        </w:rPr>
        <w:t xml:space="preserve"> študenti dostali m</w:t>
      </w:r>
      <w:r w:rsidR="00D116BC" w:rsidRPr="008F2CB8">
        <w:rPr>
          <w:rStyle w:val="Hiperhivatkozs"/>
          <w:noProof/>
          <w:color w:val="auto"/>
          <w:u w:val="none"/>
        </w:rPr>
        <w:t>imoriadnú štipendiu v roku 2020</w:t>
      </w:r>
      <w:r w:rsidR="008F2CB8" w:rsidRPr="008F2CB8">
        <w:rPr>
          <w:rStyle w:val="Hiperhivatkozs"/>
          <w:noProof/>
          <w:color w:val="auto"/>
          <w:u w:val="none"/>
        </w:rPr>
        <w:t xml:space="preserve">. V letnom semestri prospechová štipendium bolo </w:t>
      </w:r>
      <w:r w:rsidRPr="008F2CB8">
        <w:rPr>
          <w:rStyle w:val="Hiperhivatkozs"/>
          <w:noProof/>
          <w:color w:val="auto"/>
          <w:u w:val="none"/>
        </w:rPr>
        <w:t xml:space="preserve">poskytnuté </w:t>
      </w:r>
      <w:r w:rsidR="008F2CB8" w:rsidRPr="008F2CB8">
        <w:rPr>
          <w:rStyle w:val="Hiperhivatkozs"/>
          <w:noProof/>
          <w:color w:val="auto"/>
          <w:u w:val="none"/>
        </w:rPr>
        <w:t xml:space="preserve">naším </w:t>
      </w:r>
      <w:r w:rsidRPr="008F2CB8">
        <w:rPr>
          <w:rStyle w:val="Hiperhivatkozs"/>
          <w:noProof/>
          <w:color w:val="auto"/>
          <w:u w:val="none"/>
        </w:rPr>
        <w:t>študentom na</w:t>
      </w:r>
      <w:r w:rsidR="008F2CB8" w:rsidRPr="008F2CB8">
        <w:rPr>
          <w:rStyle w:val="Hiperhivatkozs"/>
          <w:noProof/>
          <w:color w:val="auto"/>
          <w:u w:val="none"/>
        </w:rPr>
        <w:t>sledovne:</w:t>
      </w:r>
    </w:p>
    <w:p w:rsidR="00282449" w:rsidRPr="008F2CB8" w:rsidRDefault="00282449" w:rsidP="00101CBC">
      <w:pPr>
        <w:tabs>
          <w:tab w:val="left" w:pos="284"/>
        </w:tabs>
        <w:spacing w:line="276" w:lineRule="auto"/>
        <w:rPr>
          <w:rStyle w:val="Hiperhivatkozs"/>
          <w:noProof/>
          <w:color w:val="auto"/>
          <w:u w:val="none"/>
        </w:rPr>
      </w:pPr>
      <w:r w:rsidRPr="008F2CB8">
        <w:rPr>
          <w:rStyle w:val="Hiperhivatkozs"/>
          <w:noProof/>
          <w:color w:val="auto"/>
          <w:u w:val="none"/>
        </w:rPr>
        <w:lastRenderedPageBreak/>
        <w:t>Na študijnom programe:</w:t>
      </w:r>
    </w:p>
    <w:p w:rsidR="008F2CB8" w:rsidRPr="008F2CB8" w:rsidRDefault="008F2CB8" w:rsidP="00101CBC">
      <w:pPr>
        <w:spacing w:line="276" w:lineRule="auto"/>
      </w:pPr>
      <w:r w:rsidRPr="008F2CB8">
        <w:t>MDSSdb15: spolu 2: 1 študent z 1. ročníka, 1 študent z 2. ročníka;</w:t>
      </w:r>
    </w:p>
    <w:p w:rsidR="008F2CB8" w:rsidRPr="008F2CB8" w:rsidRDefault="008F2CB8" w:rsidP="00101CBC">
      <w:pPr>
        <w:spacing w:line="276" w:lineRule="auto"/>
      </w:pPr>
      <w:r w:rsidRPr="008F2CB8">
        <w:t>MDSSdm15: 1 študent z 1. ročníka;</w:t>
      </w:r>
    </w:p>
    <w:p w:rsidR="008F2CB8" w:rsidRPr="008F2CB8" w:rsidRDefault="008F2CB8" w:rsidP="00101CBC">
      <w:pPr>
        <w:spacing w:line="276" w:lineRule="auto"/>
      </w:pPr>
      <w:r w:rsidRPr="008F2CB8">
        <w:t>RTEdm15: spolu 3: 1 študent z 1. ročníka, 2 študenti z 5. ročníka.</w:t>
      </w:r>
    </w:p>
    <w:p w:rsidR="00282449" w:rsidRPr="008F2CB8" w:rsidRDefault="008F2CB8" w:rsidP="00101CBC">
      <w:pPr>
        <w:spacing w:line="276" w:lineRule="auto"/>
        <w:rPr>
          <w:rStyle w:val="Hiperhivatkozs"/>
          <w:noProof/>
          <w:color w:val="FF0000"/>
          <w:u w:val="none"/>
        </w:rPr>
      </w:pPr>
      <w:r w:rsidRPr="008F2CB8">
        <w:t>A</w:t>
      </w:r>
      <w:r>
        <w:t xml:space="preserve"> v </w:t>
      </w:r>
      <w:r w:rsidRPr="008F2CB8">
        <w:t xml:space="preserve">zimnom semestri: </w:t>
      </w:r>
    </w:p>
    <w:p w:rsidR="008F2CB8" w:rsidRPr="008F2CB8" w:rsidRDefault="008F2CB8" w:rsidP="00101CBC">
      <w:pPr>
        <w:spacing w:line="276" w:lineRule="auto"/>
      </w:pPr>
      <w:r w:rsidRPr="008F2CB8">
        <w:t>MDSSdb15: spolu 2: 1 študent z 2. ročníka, 1 študent z 3. ročníka</w:t>
      </w:r>
      <w:r>
        <w:t>;</w:t>
      </w:r>
    </w:p>
    <w:p w:rsidR="008F2CB8" w:rsidRPr="008F2CB8" w:rsidRDefault="008F2CB8" w:rsidP="00101CBC">
      <w:pPr>
        <w:spacing w:line="276" w:lineRule="auto"/>
      </w:pPr>
      <w:r w:rsidRPr="008F2CB8">
        <w:t>MDSSdm15: 1 študent z 2. ročníka</w:t>
      </w:r>
      <w:r>
        <w:t>;</w:t>
      </w:r>
    </w:p>
    <w:p w:rsidR="008F2CB8" w:rsidRPr="008F2CB8" w:rsidRDefault="008F2CB8" w:rsidP="00101CBC">
      <w:pPr>
        <w:spacing w:line="276" w:lineRule="auto"/>
      </w:pPr>
      <w:r w:rsidRPr="008F2CB8">
        <w:t>RTEdm15: spolu 3: 1 študent z 2. ročníka, 2 študenti z 3. ročníka</w:t>
      </w:r>
      <w:r>
        <w:t>.</w:t>
      </w:r>
    </w:p>
    <w:p w:rsidR="008F2CB8" w:rsidRPr="008F2CB8" w:rsidRDefault="008F2CB8" w:rsidP="00101CBC">
      <w:pPr>
        <w:spacing w:line="276" w:lineRule="auto"/>
        <w:rPr>
          <w:rStyle w:val="Hiperhivatkozs"/>
          <w:noProof/>
          <w:color w:val="auto"/>
          <w:u w:val="none"/>
        </w:rPr>
      </w:pPr>
    </w:p>
    <w:p w:rsidR="00807DCA" w:rsidRPr="00BF6AFE" w:rsidRDefault="00807DCA" w:rsidP="00101CBC">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Podporné činnosti UJS</w:t>
      </w:r>
    </w:p>
    <w:p w:rsidR="00282449" w:rsidRPr="00BF6AFE" w:rsidRDefault="00282449" w:rsidP="00101CBC">
      <w:pPr>
        <w:tabs>
          <w:tab w:val="left" w:pos="284"/>
        </w:tabs>
        <w:spacing w:line="276" w:lineRule="auto"/>
        <w:rPr>
          <w:rStyle w:val="Hiperhivatkozs"/>
          <w:b/>
          <w:noProof/>
          <w:color w:val="auto"/>
          <w:u w:val="none"/>
        </w:rPr>
      </w:pPr>
    </w:p>
    <w:p w:rsidR="00807DCA" w:rsidRPr="00BF6AFE" w:rsidRDefault="00807DCA" w:rsidP="00101CBC">
      <w:pPr>
        <w:pStyle w:val="Listaszerbekezds"/>
        <w:numPr>
          <w:ilvl w:val="0"/>
          <w:numId w:val="3"/>
        </w:numPr>
        <w:tabs>
          <w:tab w:val="left" w:pos="284"/>
        </w:tabs>
        <w:spacing w:line="276" w:lineRule="auto"/>
        <w:ind w:left="284" w:hanging="284"/>
        <w:rPr>
          <w:rStyle w:val="Hiperhivatkozs"/>
          <w:b/>
          <w:noProof/>
          <w:color w:val="auto"/>
          <w:u w:val="none"/>
        </w:rPr>
      </w:pPr>
      <w:r w:rsidRPr="00BF6AFE">
        <w:rPr>
          <w:rStyle w:val="Hiperhivatkozs"/>
          <w:b/>
          <w:noProof/>
          <w:color w:val="auto"/>
          <w:u w:val="none"/>
        </w:rPr>
        <w:t>Systém kvality</w:t>
      </w:r>
    </w:p>
    <w:p w:rsidR="00807DCA" w:rsidRPr="00BF6AFE" w:rsidRDefault="00807DCA" w:rsidP="00101CBC">
      <w:pPr>
        <w:pStyle w:val="TJ1"/>
        <w:numPr>
          <w:ilvl w:val="1"/>
          <w:numId w:val="3"/>
        </w:numPr>
        <w:tabs>
          <w:tab w:val="left" w:pos="709"/>
          <w:tab w:val="right" w:leader="dot" w:pos="9174"/>
        </w:tabs>
        <w:spacing w:line="276" w:lineRule="auto"/>
        <w:ind w:left="709" w:hanging="425"/>
        <w:rPr>
          <w:rStyle w:val="Hiperhivatkozs"/>
          <w:rFonts w:cs="Times New Roman"/>
          <w:noProof/>
          <w:color w:val="auto"/>
          <w:u w:val="none"/>
        </w:rPr>
      </w:pPr>
      <w:r w:rsidRPr="00BF6AFE">
        <w:rPr>
          <w:rStyle w:val="Hiperhivatkozs"/>
          <w:rFonts w:cs="Times New Roman"/>
          <w:noProof/>
          <w:color w:val="auto"/>
          <w:u w:val="none"/>
        </w:rPr>
        <w:t>Manažment vysokej školy</w:t>
      </w:r>
    </w:p>
    <w:p w:rsidR="00282449" w:rsidRPr="00BF6AFE" w:rsidRDefault="00282449" w:rsidP="00101CBC">
      <w:pPr>
        <w:pStyle w:val="TJ1"/>
        <w:tabs>
          <w:tab w:val="left" w:pos="709"/>
          <w:tab w:val="right" w:leader="dot" w:pos="9174"/>
        </w:tabs>
        <w:spacing w:line="276" w:lineRule="auto"/>
        <w:ind w:left="709"/>
        <w:rPr>
          <w:rStyle w:val="Hiperhivatkozs"/>
          <w:rFonts w:cs="Times New Roman"/>
          <w:noProof/>
          <w:color w:val="auto"/>
          <w:u w:val="none"/>
        </w:rPr>
      </w:pPr>
    </w:p>
    <w:p w:rsidR="007B6753" w:rsidRPr="00BF6AFE" w:rsidRDefault="00807DCA" w:rsidP="00101CBC">
      <w:pPr>
        <w:pStyle w:val="TJ1"/>
        <w:numPr>
          <w:ilvl w:val="1"/>
          <w:numId w:val="3"/>
        </w:numPr>
        <w:tabs>
          <w:tab w:val="left" w:pos="709"/>
          <w:tab w:val="right" w:leader="dot" w:pos="9174"/>
        </w:tabs>
        <w:spacing w:line="276" w:lineRule="auto"/>
        <w:ind w:left="709" w:hanging="425"/>
        <w:rPr>
          <w:rStyle w:val="Hiperhivatkozs"/>
          <w:rFonts w:cs="Times New Roman"/>
          <w:noProof/>
          <w:color w:val="auto"/>
          <w:u w:val="none"/>
        </w:rPr>
      </w:pPr>
      <w:r w:rsidRPr="00BF6AFE">
        <w:rPr>
          <w:rStyle w:val="Hiperhivatkozs"/>
          <w:rFonts w:cs="Times New Roman"/>
          <w:noProof/>
          <w:color w:val="auto"/>
          <w:u w:val="none"/>
        </w:rPr>
        <w:t>Vzdelávanie</w:t>
      </w:r>
    </w:p>
    <w:p w:rsidR="003E1D52" w:rsidRPr="00BF6AFE" w:rsidRDefault="003E1D52" w:rsidP="00101CBC">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 xml:space="preserve">Hodnotenie úrovne UJS vo vzdelávacej činnosti z pohľadu Vedeckej rady UJS </w:t>
      </w:r>
    </w:p>
    <w:p w:rsidR="00282449" w:rsidRPr="00BF6AFE" w:rsidRDefault="00282449" w:rsidP="00101CBC">
      <w:pPr>
        <w:pStyle w:val="Szvegtrzs"/>
        <w:spacing w:line="276" w:lineRule="auto"/>
        <w:rPr>
          <w:rFonts w:ascii="Times New Roman" w:hAnsi="Times New Roman" w:cs="Times New Roman"/>
          <w:lang w:val="sk-SK" w:eastAsia="zh-CN"/>
        </w:rPr>
      </w:pPr>
    </w:p>
    <w:p w:rsidR="007B6753" w:rsidRPr="00BF6AFE" w:rsidRDefault="007B6753" w:rsidP="00101CBC">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Pravidlá zabezpečovania a monitorovania kvality vzdelávania UJS</w:t>
      </w:r>
    </w:p>
    <w:p w:rsidR="00282449" w:rsidRPr="00BF6AFE" w:rsidRDefault="00282449" w:rsidP="00101CBC">
      <w:pPr>
        <w:pStyle w:val="Szvegtrzs"/>
        <w:spacing w:line="276" w:lineRule="auto"/>
        <w:rPr>
          <w:rFonts w:ascii="Times New Roman" w:hAnsi="Times New Roman" w:cs="Times New Roman"/>
          <w:lang w:val="sk-SK" w:eastAsia="zh-CN"/>
        </w:rPr>
      </w:pPr>
    </w:p>
    <w:p w:rsidR="007B6753" w:rsidRPr="00BF6AFE" w:rsidRDefault="007B6753" w:rsidP="00101CBC">
      <w:pPr>
        <w:pStyle w:val="Cm"/>
        <w:numPr>
          <w:ilvl w:val="2"/>
          <w:numId w:val="3"/>
        </w:numPr>
        <w:spacing w:before="0" w:after="0" w:line="276" w:lineRule="auto"/>
        <w:rPr>
          <w:rFonts w:cs="Times New Roman"/>
          <w:b w:val="0"/>
          <w:color w:val="auto"/>
          <w:sz w:val="24"/>
          <w:szCs w:val="24"/>
        </w:rPr>
      </w:pPr>
      <w:r w:rsidRPr="00BF6AFE">
        <w:rPr>
          <w:rFonts w:cs="Times New Roman"/>
          <w:b w:val="0"/>
          <w:color w:val="auto"/>
          <w:sz w:val="24"/>
          <w:szCs w:val="24"/>
        </w:rPr>
        <w:t>Výsledky študen</w:t>
      </w:r>
      <w:r w:rsidR="00AB36A1" w:rsidRPr="00BF6AFE">
        <w:rPr>
          <w:rFonts w:cs="Times New Roman"/>
          <w:b w:val="0"/>
          <w:color w:val="auto"/>
          <w:sz w:val="24"/>
          <w:szCs w:val="24"/>
        </w:rPr>
        <w:t xml:space="preserve">tských ankiet na UJS </w:t>
      </w:r>
    </w:p>
    <w:p w:rsidR="00BF6AFE" w:rsidRPr="00BF6AFE" w:rsidRDefault="00F01747" w:rsidP="00101CBC">
      <w:pPr>
        <w:pStyle w:val="Szvegtrzs"/>
        <w:spacing w:line="276" w:lineRule="auto"/>
        <w:rPr>
          <w:rFonts w:ascii="Times New Roman" w:hAnsi="Times New Roman" w:cs="Times New Roman"/>
          <w:lang w:val="sk-SK" w:eastAsia="zh-CN"/>
        </w:rPr>
      </w:pPr>
      <w:r>
        <w:rPr>
          <w:rFonts w:ascii="Times New Roman" w:hAnsi="Times New Roman" w:cs="Times New Roman"/>
          <w:lang w:val="sk-SK" w:eastAsia="zh-CN"/>
        </w:rPr>
        <w:t>V roku 2020</w:t>
      </w:r>
      <w:r w:rsidR="00BF6AFE" w:rsidRPr="00BF6AFE">
        <w:rPr>
          <w:rFonts w:ascii="Times New Roman" w:hAnsi="Times New Roman" w:cs="Times New Roman"/>
          <w:lang w:val="sk-SK" w:eastAsia="zh-CN"/>
        </w:rPr>
        <w:t xml:space="preserve"> študenti </w:t>
      </w:r>
      <w:r>
        <w:rPr>
          <w:rFonts w:ascii="Times New Roman" w:hAnsi="Times New Roman" w:cs="Times New Roman"/>
          <w:lang w:val="sk-SK" w:eastAsia="zh-CN"/>
        </w:rPr>
        <w:t xml:space="preserve">mali možnosť </w:t>
      </w:r>
      <w:r w:rsidR="00BF6AFE" w:rsidRPr="00BF6AFE">
        <w:rPr>
          <w:rFonts w:ascii="Times New Roman" w:hAnsi="Times New Roman" w:cs="Times New Roman"/>
          <w:lang w:val="sk-SK" w:eastAsia="zh-CN"/>
        </w:rPr>
        <w:t>2x hodnoti</w:t>
      </w:r>
      <w:r>
        <w:rPr>
          <w:rFonts w:ascii="Times New Roman" w:hAnsi="Times New Roman" w:cs="Times New Roman"/>
          <w:lang w:val="sk-SK" w:eastAsia="zh-CN"/>
        </w:rPr>
        <w:t>ť svojich</w:t>
      </w:r>
      <w:r w:rsidR="00BF6AFE" w:rsidRPr="00BF6AFE">
        <w:rPr>
          <w:rFonts w:ascii="Times New Roman" w:hAnsi="Times New Roman" w:cs="Times New Roman"/>
          <w:lang w:val="sk-SK" w:eastAsia="zh-CN"/>
        </w:rPr>
        <w:t xml:space="preserve"> učiteľov vo forme anonymnej ankety.</w:t>
      </w:r>
      <w:r>
        <w:rPr>
          <w:rFonts w:ascii="Times New Roman" w:hAnsi="Times New Roman" w:cs="Times New Roman"/>
          <w:lang w:val="sk-SK" w:eastAsia="zh-CN"/>
        </w:rPr>
        <w:t xml:space="preserve"> V zimnom semestri do 15.02.2020 a v letnom semestri do 25.03.2020. Žiaľ študenti v roku 2020 nevyužili túto možnosť.</w:t>
      </w:r>
    </w:p>
    <w:p w:rsidR="002C73D9" w:rsidRDefault="002C73D9" w:rsidP="00101CBC">
      <w:pPr>
        <w:pStyle w:val="Szvegtrzs"/>
        <w:spacing w:line="276" w:lineRule="auto"/>
        <w:rPr>
          <w:rFonts w:ascii="Times New Roman" w:hAnsi="Times New Roman" w:cs="Times New Roman"/>
          <w:lang w:val="sk-SK" w:eastAsia="zh-CN"/>
        </w:rPr>
      </w:pPr>
    </w:p>
    <w:p w:rsidR="007B6753" w:rsidRPr="00BF6AFE" w:rsidRDefault="007B6753" w:rsidP="00101CBC">
      <w:pPr>
        <w:pStyle w:val="Alapszoveg"/>
        <w:numPr>
          <w:ilvl w:val="3"/>
          <w:numId w:val="3"/>
        </w:numPr>
        <w:spacing w:before="0" w:after="0" w:line="276" w:lineRule="auto"/>
        <w:ind w:left="1985" w:hanging="905"/>
      </w:pPr>
      <w:r w:rsidRPr="00BF6AFE">
        <w:rPr>
          <w:iCs/>
          <w:color w:val="auto"/>
        </w:rPr>
        <w:t>Hodnotenie úrovne výučby na UJS</w:t>
      </w:r>
    </w:p>
    <w:p w:rsidR="00282449" w:rsidRPr="00BF6AFE" w:rsidRDefault="00282449" w:rsidP="00101CBC">
      <w:pPr>
        <w:pStyle w:val="Alapszoveg"/>
        <w:spacing w:before="0" w:after="0" w:line="276" w:lineRule="auto"/>
      </w:pPr>
    </w:p>
    <w:p w:rsidR="007B6753" w:rsidRPr="00BF6AFE" w:rsidRDefault="007B6753" w:rsidP="00101CBC">
      <w:pPr>
        <w:pStyle w:val="Alapszoveg"/>
        <w:numPr>
          <w:ilvl w:val="3"/>
          <w:numId w:val="3"/>
        </w:numPr>
        <w:spacing w:before="0" w:after="0" w:line="276" w:lineRule="auto"/>
        <w:ind w:left="1985" w:hanging="905"/>
        <w:rPr>
          <w:iCs/>
          <w:color w:val="auto"/>
        </w:rPr>
      </w:pPr>
      <w:r w:rsidRPr="00BF6AFE">
        <w:rPr>
          <w:iCs/>
          <w:color w:val="auto"/>
        </w:rPr>
        <w:t>Hodnotenie vyučovacieho procesu a</w:t>
      </w:r>
      <w:r w:rsidR="00282449" w:rsidRPr="00BF6AFE">
        <w:rPr>
          <w:iCs/>
          <w:color w:val="auto"/>
        </w:rPr>
        <w:t> </w:t>
      </w:r>
      <w:r w:rsidRPr="00BF6AFE">
        <w:rPr>
          <w:iCs/>
          <w:color w:val="auto"/>
        </w:rPr>
        <w:t>predmetov</w:t>
      </w:r>
    </w:p>
    <w:p w:rsidR="00282449" w:rsidRPr="00BF6AFE" w:rsidRDefault="00282449" w:rsidP="00101CBC">
      <w:pPr>
        <w:pStyle w:val="Alapszoveg"/>
        <w:spacing w:before="0" w:after="0" w:line="276" w:lineRule="auto"/>
        <w:ind w:left="1985" w:firstLine="0"/>
        <w:rPr>
          <w:iCs/>
          <w:color w:val="auto"/>
        </w:rPr>
      </w:pPr>
    </w:p>
    <w:p w:rsidR="007B6753" w:rsidRPr="00BF6AFE" w:rsidRDefault="00AB36A1" w:rsidP="00101CBC">
      <w:pPr>
        <w:pStyle w:val="Alapszoveg"/>
        <w:numPr>
          <w:ilvl w:val="3"/>
          <w:numId w:val="3"/>
        </w:numPr>
        <w:spacing w:before="0" w:after="0" w:line="276" w:lineRule="auto"/>
        <w:ind w:left="1985" w:hanging="905"/>
      </w:pPr>
      <w:r w:rsidRPr="00BF6AFE">
        <w:rPr>
          <w:iCs/>
          <w:color w:val="auto"/>
        </w:rPr>
        <w:t>Hodnotenie odbornej činnosti vyučujúcich</w:t>
      </w:r>
    </w:p>
    <w:p w:rsidR="00282449" w:rsidRPr="00BF6AFE" w:rsidRDefault="00282449" w:rsidP="00101CBC">
      <w:pPr>
        <w:pStyle w:val="Alapszoveg"/>
        <w:spacing w:before="0" w:after="0" w:line="276" w:lineRule="auto"/>
        <w:ind w:left="1985" w:firstLine="0"/>
      </w:pPr>
    </w:p>
    <w:p w:rsidR="007B6753" w:rsidRPr="00BF6AFE" w:rsidRDefault="007B6753" w:rsidP="00101CBC">
      <w:pPr>
        <w:pStyle w:val="Cm"/>
        <w:numPr>
          <w:ilvl w:val="2"/>
          <w:numId w:val="3"/>
        </w:numPr>
        <w:spacing w:before="0" w:line="276" w:lineRule="auto"/>
        <w:rPr>
          <w:rFonts w:cs="Times New Roman"/>
          <w:b w:val="0"/>
          <w:color w:val="auto"/>
          <w:sz w:val="24"/>
          <w:szCs w:val="24"/>
        </w:rPr>
      </w:pPr>
      <w:r w:rsidRPr="00BF6AFE">
        <w:rPr>
          <w:rFonts w:cs="Times New Roman"/>
          <w:b w:val="0"/>
          <w:color w:val="auto"/>
          <w:sz w:val="24"/>
          <w:szCs w:val="24"/>
        </w:rPr>
        <w:t>Prístup k internetu, počítačové vybavenie UJS s prístupom pre študentov</w:t>
      </w:r>
    </w:p>
    <w:p w:rsidR="008917D8" w:rsidRPr="00BF6AFE" w:rsidRDefault="008917D8" w:rsidP="00101CBC">
      <w:pPr>
        <w:pStyle w:val="TJ1"/>
        <w:tabs>
          <w:tab w:val="left" w:pos="426"/>
          <w:tab w:val="right" w:leader="dot" w:pos="9174"/>
        </w:tabs>
        <w:spacing w:line="276" w:lineRule="auto"/>
        <w:rPr>
          <w:rStyle w:val="Hiperhivatkozs"/>
          <w:rFonts w:cs="Times New Roman"/>
          <w:noProof/>
          <w:color w:val="auto"/>
          <w:u w:val="none"/>
        </w:rPr>
      </w:pPr>
    </w:p>
    <w:p w:rsidR="008917D8" w:rsidRPr="00BF6AFE" w:rsidRDefault="008917D8" w:rsidP="00101CBC">
      <w:pPr>
        <w:pStyle w:val="TJ1"/>
        <w:tabs>
          <w:tab w:val="left" w:pos="426"/>
          <w:tab w:val="right" w:leader="dot" w:pos="9174"/>
        </w:tabs>
        <w:spacing w:line="276" w:lineRule="auto"/>
        <w:jc w:val="center"/>
        <w:rPr>
          <w:rStyle w:val="Hiperhivatkozs"/>
          <w:rFonts w:cs="Times New Roman"/>
          <w:b/>
          <w:noProof/>
          <w:color w:val="auto"/>
          <w:sz w:val="28"/>
          <w:szCs w:val="28"/>
          <w:u w:val="none"/>
        </w:rPr>
      </w:pPr>
      <w:r w:rsidRPr="00BF6AFE">
        <w:rPr>
          <w:rStyle w:val="Hiperhivatkozs"/>
          <w:rFonts w:cs="Times New Roman"/>
          <w:b/>
          <w:noProof/>
          <w:color w:val="auto"/>
          <w:sz w:val="28"/>
          <w:szCs w:val="28"/>
          <w:u w:val="none"/>
        </w:rPr>
        <w:t>Časť B</w:t>
      </w:r>
    </w:p>
    <w:p w:rsidR="006E1B71" w:rsidRPr="00BF6AFE" w:rsidRDefault="00AD662A" w:rsidP="00101CBC">
      <w:pPr>
        <w:pStyle w:val="TJ1"/>
        <w:tabs>
          <w:tab w:val="left" w:pos="643"/>
          <w:tab w:val="right" w:leader="dot" w:pos="9174"/>
        </w:tabs>
        <w:spacing w:line="276" w:lineRule="auto"/>
        <w:jc w:val="center"/>
        <w:rPr>
          <w:rFonts w:cs="Times New Roman"/>
          <w:b/>
          <w:bCs/>
          <w:noProof/>
          <w:color w:val="auto"/>
          <w:sz w:val="28"/>
          <w:szCs w:val="28"/>
        </w:rPr>
      </w:pPr>
      <w:r w:rsidRPr="00BF6AFE">
        <w:rPr>
          <w:rFonts w:cs="Times New Roman"/>
          <w:b/>
          <w:bCs/>
          <w:noProof/>
          <w:color w:val="auto"/>
          <w:sz w:val="28"/>
          <w:szCs w:val="28"/>
        </w:rPr>
        <w:t>P</w:t>
      </w:r>
      <w:r w:rsidR="003F7972" w:rsidRPr="00BF6AFE">
        <w:rPr>
          <w:rFonts w:cs="Times New Roman"/>
          <w:b/>
          <w:bCs/>
          <w:noProof/>
          <w:color w:val="auto"/>
          <w:sz w:val="28"/>
          <w:szCs w:val="28"/>
        </w:rPr>
        <w:t>ersonálne, materiálne a</w:t>
      </w:r>
      <w:r w:rsidR="008D60E3" w:rsidRPr="00BF6AFE">
        <w:rPr>
          <w:rFonts w:cs="Times New Roman"/>
          <w:b/>
          <w:bCs/>
          <w:noProof/>
          <w:color w:val="auto"/>
          <w:sz w:val="28"/>
          <w:szCs w:val="28"/>
        </w:rPr>
        <w:t xml:space="preserve"> informačné</w:t>
      </w:r>
      <w:r w:rsidR="003F7972" w:rsidRPr="00BF6AFE">
        <w:rPr>
          <w:rFonts w:cs="Times New Roman"/>
          <w:b/>
          <w:bCs/>
          <w:noProof/>
          <w:color w:val="auto"/>
          <w:sz w:val="28"/>
          <w:szCs w:val="28"/>
        </w:rPr>
        <w:t xml:space="preserve"> </w:t>
      </w:r>
      <w:r w:rsidRPr="00BF6AFE">
        <w:rPr>
          <w:rFonts w:cs="Times New Roman"/>
          <w:b/>
          <w:bCs/>
          <w:noProof/>
          <w:color w:val="auto"/>
          <w:sz w:val="28"/>
          <w:szCs w:val="28"/>
        </w:rPr>
        <w:t>zabezpečenie</w:t>
      </w:r>
      <w:r w:rsidR="003F7972" w:rsidRPr="00BF6AFE">
        <w:rPr>
          <w:rFonts w:cs="Times New Roman"/>
          <w:b/>
          <w:bCs/>
          <w:noProof/>
          <w:color w:val="auto"/>
          <w:sz w:val="28"/>
          <w:szCs w:val="28"/>
        </w:rPr>
        <w:t xml:space="preserve"> </w:t>
      </w:r>
      <w:r w:rsidR="003E1D52" w:rsidRPr="00BF6AFE">
        <w:rPr>
          <w:rFonts w:cs="Times New Roman"/>
          <w:b/>
          <w:bCs/>
          <w:noProof/>
          <w:color w:val="auto"/>
          <w:sz w:val="28"/>
          <w:szCs w:val="28"/>
        </w:rPr>
        <w:t>kvality vzdelávania</w:t>
      </w:r>
      <w:r w:rsidR="003F7972" w:rsidRPr="00BF6AFE">
        <w:rPr>
          <w:rFonts w:cs="Times New Roman"/>
          <w:b/>
          <w:bCs/>
          <w:noProof/>
          <w:color w:val="auto"/>
          <w:sz w:val="28"/>
          <w:szCs w:val="28"/>
        </w:rPr>
        <w:t xml:space="preserve"> </w:t>
      </w:r>
      <w:r w:rsidR="00583AF1" w:rsidRPr="00BF6AFE">
        <w:rPr>
          <w:rFonts w:cs="Times New Roman"/>
          <w:b/>
          <w:bCs/>
          <w:noProof/>
          <w:color w:val="auto"/>
          <w:sz w:val="28"/>
          <w:szCs w:val="28"/>
        </w:rPr>
        <w:t xml:space="preserve">                                        </w:t>
      </w:r>
      <w:r w:rsidR="003F7972" w:rsidRPr="00BF6AFE">
        <w:rPr>
          <w:rFonts w:cs="Times New Roman"/>
          <w:b/>
          <w:bCs/>
          <w:noProof/>
          <w:color w:val="auto"/>
          <w:sz w:val="28"/>
          <w:szCs w:val="28"/>
        </w:rPr>
        <w:t>za rok 20</w:t>
      </w:r>
      <w:r w:rsidR="00101CBC">
        <w:rPr>
          <w:rFonts w:cs="Times New Roman"/>
          <w:b/>
          <w:bCs/>
          <w:noProof/>
          <w:color w:val="auto"/>
          <w:sz w:val="28"/>
          <w:szCs w:val="28"/>
        </w:rPr>
        <w:t>20</w:t>
      </w:r>
    </w:p>
    <w:p w:rsidR="00583AF1" w:rsidRPr="00BF6AFE" w:rsidRDefault="00583AF1" w:rsidP="00101CBC">
      <w:pPr>
        <w:pStyle w:val="TJ1"/>
        <w:tabs>
          <w:tab w:val="left" w:pos="643"/>
          <w:tab w:val="right" w:leader="dot" w:pos="9174"/>
        </w:tabs>
        <w:spacing w:line="276" w:lineRule="auto"/>
        <w:jc w:val="center"/>
        <w:rPr>
          <w:rFonts w:cs="Times New Roman"/>
          <w:b/>
          <w:bCs/>
          <w:noProof/>
          <w:color w:val="auto"/>
          <w:sz w:val="16"/>
          <w:szCs w:val="16"/>
        </w:rPr>
      </w:pPr>
    </w:p>
    <w:p w:rsidR="000A404A" w:rsidRPr="00BF6AFE" w:rsidRDefault="008917D8" w:rsidP="00101CBC">
      <w:pPr>
        <w:pStyle w:val="Listaszerbekezds"/>
        <w:numPr>
          <w:ilvl w:val="0"/>
          <w:numId w:val="7"/>
        </w:numPr>
        <w:suppressAutoHyphens w:val="0"/>
        <w:spacing w:after="160" w:line="276" w:lineRule="auto"/>
        <w:ind w:left="284" w:hanging="284"/>
        <w:jc w:val="left"/>
        <w:rPr>
          <w:b/>
          <w:color w:val="auto"/>
        </w:rPr>
      </w:pPr>
      <w:r w:rsidRPr="00BF6AFE">
        <w:rPr>
          <w:b/>
          <w:color w:val="auto"/>
        </w:rPr>
        <w:t xml:space="preserve">Rada pre zabezpečenie kvality vzdelávania </w:t>
      </w:r>
    </w:p>
    <w:p w:rsidR="000A404A" w:rsidRPr="00BF6AFE" w:rsidRDefault="003E1D52" w:rsidP="00101CBC">
      <w:pPr>
        <w:pStyle w:val="Listaszerbekezds"/>
        <w:numPr>
          <w:ilvl w:val="0"/>
          <w:numId w:val="7"/>
        </w:numPr>
        <w:suppressAutoHyphens w:val="0"/>
        <w:spacing w:after="160" w:line="276" w:lineRule="auto"/>
        <w:ind w:left="284" w:hanging="284"/>
        <w:jc w:val="left"/>
        <w:rPr>
          <w:b/>
          <w:color w:val="auto"/>
        </w:rPr>
      </w:pPr>
      <w:r w:rsidRPr="00BF6AFE">
        <w:rPr>
          <w:b/>
          <w:color w:val="auto"/>
        </w:rPr>
        <w:t>Charakteristika zapojenia študentov do vnútorného systému kvality  (A5)</w:t>
      </w:r>
    </w:p>
    <w:p w:rsidR="000A404A" w:rsidRPr="00BF6AFE" w:rsidRDefault="008917D8" w:rsidP="00101CBC">
      <w:pPr>
        <w:pStyle w:val="Listaszerbekezds"/>
        <w:numPr>
          <w:ilvl w:val="0"/>
          <w:numId w:val="7"/>
        </w:numPr>
        <w:suppressAutoHyphens w:val="0"/>
        <w:spacing w:after="160" w:line="276" w:lineRule="auto"/>
        <w:ind w:left="284" w:hanging="284"/>
        <w:jc w:val="left"/>
        <w:rPr>
          <w:b/>
          <w:color w:val="auto"/>
        </w:rPr>
      </w:pPr>
      <w:r w:rsidRPr="00BF6AFE">
        <w:rPr>
          <w:b/>
          <w:color w:val="auto"/>
        </w:rPr>
        <w:t xml:space="preserve">Kvalifikačná štruktúra učiteľov </w:t>
      </w:r>
      <w:r w:rsidR="00673FE5" w:rsidRPr="00BF6AFE">
        <w:rPr>
          <w:b/>
          <w:color w:val="auto"/>
        </w:rPr>
        <w:t>(B3), (V</w:t>
      </w:r>
      <w:r w:rsidR="003F7972" w:rsidRPr="00BF6AFE">
        <w:rPr>
          <w:b/>
          <w:color w:val="auto"/>
        </w:rPr>
        <w:t>ýročná správa</w:t>
      </w:r>
      <w:r w:rsidR="00583AF1" w:rsidRPr="00BF6AFE">
        <w:rPr>
          <w:b/>
          <w:color w:val="auto"/>
        </w:rPr>
        <w:t>,</w:t>
      </w:r>
      <w:r w:rsidR="003F7972" w:rsidRPr="00BF6AFE">
        <w:rPr>
          <w:b/>
          <w:color w:val="auto"/>
        </w:rPr>
        <w:t xml:space="preserve"> </w:t>
      </w:r>
      <w:r w:rsidR="00673FE5" w:rsidRPr="00BF6AFE">
        <w:rPr>
          <w:b/>
          <w:color w:val="auto"/>
        </w:rPr>
        <w:t>časť Zamestnanci vysokej školy)</w:t>
      </w:r>
    </w:p>
    <w:p w:rsidR="008917D8" w:rsidRPr="00BF6AFE" w:rsidRDefault="000A404A" w:rsidP="00101CBC">
      <w:pPr>
        <w:pStyle w:val="Listaszerbekezds"/>
        <w:numPr>
          <w:ilvl w:val="0"/>
          <w:numId w:val="7"/>
        </w:numPr>
        <w:suppressAutoHyphens w:val="0"/>
        <w:spacing w:after="160" w:line="276" w:lineRule="auto"/>
        <w:ind w:left="284" w:hanging="284"/>
        <w:jc w:val="left"/>
        <w:rPr>
          <w:b/>
          <w:color w:val="auto"/>
        </w:rPr>
      </w:pPr>
      <w:r w:rsidRPr="00BF6AFE">
        <w:rPr>
          <w:b/>
          <w:color w:val="auto"/>
        </w:rPr>
        <w:t>P</w:t>
      </w:r>
      <w:r w:rsidR="008917D8" w:rsidRPr="00BF6AFE">
        <w:rPr>
          <w:b/>
          <w:color w:val="auto"/>
        </w:rPr>
        <w:t>ropagačná činnosť</w:t>
      </w:r>
      <w:r w:rsidRPr="00BF6AFE">
        <w:rPr>
          <w:b/>
          <w:color w:val="auto"/>
        </w:rPr>
        <w:t xml:space="preserve"> Centra kariérneho poradenstva</w:t>
      </w:r>
      <w:r w:rsidR="00673FE5" w:rsidRPr="00BF6AFE">
        <w:rPr>
          <w:b/>
          <w:color w:val="auto"/>
        </w:rPr>
        <w:t xml:space="preserve"> (B6)</w:t>
      </w:r>
    </w:p>
    <w:p w:rsidR="008D60E3" w:rsidRPr="00BF6AFE" w:rsidRDefault="008D60E3" w:rsidP="00101CBC">
      <w:pPr>
        <w:pStyle w:val="Listaszerbekezds"/>
        <w:numPr>
          <w:ilvl w:val="0"/>
          <w:numId w:val="7"/>
        </w:numPr>
        <w:suppressAutoHyphens w:val="0"/>
        <w:spacing w:after="160" w:line="276" w:lineRule="auto"/>
        <w:ind w:left="284" w:hanging="284"/>
        <w:jc w:val="left"/>
        <w:rPr>
          <w:b/>
          <w:color w:val="auto"/>
        </w:rPr>
      </w:pPr>
      <w:r w:rsidRPr="00BF6AFE">
        <w:rPr>
          <w:b/>
          <w:color w:val="auto"/>
        </w:rPr>
        <w:t>Materiálne a informačné zabezpečenie štúdia</w:t>
      </w:r>
    </w:p>
    <w:p w:rsidR="008D60E3" w:rsidRPr="00BF6AFE" w:rsidRDefault="008D60E3" w:rsidP="00101CBC">
      <w:pPr>
        <w:pStyle w:val="Listaszerbekezds"/>
        <w:numPr>
          <w:ilvl w:val="1"/>
          <w:numId w:val="7"/>
        </w:numPr>
        <w:suppressAutoHyphens w:val="0"/>
        <w:spacing w:after="160" w:line="276" w:lineRule="auto"/>
        <w:ind w:left="851" w:hanging="567"/>
        <w:jc w:val="left"/>
        <w:rPr>
          <w:color w:val="auto"/>
        </w:rPr>
      </w:pPr>
      <w:r w:rsidRPr="00BF6AFE">
        <w:rPr>
          <w:color w:val="auto"/>
        </w:rPr>
        <w:lastRenderedPageBreak/>
        <w:t>Univerzitná knižnica (B4)</w:t>
      </w:r>
    </w:p>
    <w:p w:rsidR="008D60E3" w:rsidRPr="00BF6AFE" w:rsidRDefault="008D60E3" w:rsidP="00101CBC">
      <w:pPr>
        <w:pStyle w:val="Listaszerbekezds"/>
        <w:numPr>
          <w:ilvl w:val="1"/>
          <w:numId w:val="7"/>
        </w:numPr>
        <w:suppressAutoHyphens w:val="0"/>
        <w:spacing w:after="160" w:line="276" w:lineRule="auto"/>
        <w:ind w:left="851" w:hanging="567"/>
        <w:jc w:val="left"/>
        <w:rPr>
          <w:color w:val="auto"/>
        </w:rPr>
      </w:pPr>
      <w:r w:rsidRPr="00BF6AFE">
        <w:rPr>
          <w:color w:val="auto"/>
        </w:rPr>
        <w:t>Centrum informačných služieb ( B4, B5)</w:t>
      </w:r>
    </w:p>
    <w:p w:rsidR="008D60E3" w:rsidRPr="00BF6AFE" w:rsidRDefault="008D60E3" w:rsidP="00101CBC">
      <w:pPr>
        <w:pStyle w:val="Listaszerbekezds"/>
        <w:numPr>
          <w:ilvl w:val="1"/>
          <w:numId w:val="7"/>
        </w:numPr>
        <w:suppressAutoHyphens w:val="0"/>
        <w:spacing w:after="160" w:line="276" w:lineRule="auto"/>
        <w:ind w:left="851" w:hanging="567"/>
        <w:jc w:val="left"/>
        <w:rPr>
          <w:color w:val="auto"/>
        </w:rPr>
      </w:pPr>
      <w:r w:rsidRPr="00BF6AFE">
        <w:rPr>
          <w:color w:val="auto"/>
        </w:rPr>
        <w:t>Administratívne riadenie štúdia (AIS)</w:t>
      </w:r>
    </w:p>
    <w:p w:rsidR="00807DCA" w:rsidRDefault="00E45DA0" w:rsidP="00101CBC">
      <w:pPr>
        <w:pStyle w:val="Listaszerbekezds"/>
        <w:numPr>
          <w:ilvl w:val="1"/>
          <w:numId w:val="7"/>
        </w:numPr>
        <w:tabs>
          <w:tab w:val="left" w:pos="426"/>
          <w:tab w:val="left" w:pos="643"/>
          <w:tab w:val="right" w:leader="dot" w:pos="9174"/>
        </w:tabs>
        <w:suppressAutoHyphens w:val="0"/>
        <w:spacing w:after="160" w:line="276" w:lineRule="auto"/>
        <w:ind w:left="851" w:hanging="567"/>
        <w:jc w:val="left"/>
        <w:rPr>
          <w:noProof/>
          <w:color w:val="auto"/>
        </w:rPr>
      </w:pPr>
      <w:r w:rsidRPr="00BF6AFE">
        <w:rPr>
          <w:color w:val="auto"/>
        </w:rPr>
        <w:t>Študentské domovy</w:t>
      </w:r>
      <w:r w:rsidR="00735364" w:rsidRPr="00BF6AFE">
        <w:rPr>
          <w:color w:val="auto"/>
        </w:rPr>
        <w:t xml:space="preserve"> (B4)</w:t>
      </w:r>
    </w:p>
    <w:p w:rsidR="00C33814" w:rsidRDefault="00C33814" w:rsidP="00C33814">
      <w:pPr>
        <w:tabs>
          <w:tab w:val="left" w:pos="426"/>
          <w:tab w:val="left" w:pos="643"/>
          <w:tab w:val="right" w:leader="dot" w:pos="9174"/>
        </w:tabs>
        <w:suppressAutoHyphens w:val="0"/>
        <w:spacing w:after="160" w:line="276" w:lineRule="auto"/>
        <w:ind w:left="284"/>
        <w:jc w:val="left"/>
        <w:rPr>
          <w:rStyle w:val="Hiperhivatkozs"/>
          <w:noProof/>
          <w:color w:val="auto"/>
          <w:u w:val="none"/>
        </w:rPr>
      </w:pPr>
      <w:r>
        <w:rPr>
          <w:rStyle w:val="Hiperhivatkozs"/>
          <w:noProof/>
          <w:color w:val="auto"/>
          <w:u w:val="none"/>
        </w:rPr>
        <w:br w:type="page"/>
      </w:r>
    </w:p>
    <w:p w:rsidR="00C33814" w:rsidRPr="008D60E3" w:rsidRDefault="00C33814" w:rsidP="00C33814">
      <w:pPr>
        <w:pStyle w:val="TJ1"/>
        <w:pageBreakBefore/>
        <w:suppressLineNumbers w:val="0"/>
        <w:tabs>
          <w:tab w:val="left" w:pos="426"/>
          <w:tab w:val="right" w:leader="dot" w:pos="9174"/>
        </w:tabs>
        <w:spacing w:line="276" w:lineRule="auto"/>
        <w:jc w:val="center"/>
        <w:rPr>
          <w:rStyle w:val="Hiperhivatkozs"/>
          <w:rFonts w:cs="Times New Roman"/>
          <w:b/>
          <w:noProof/>
          <w:color w:val="auto"/>
          <w:sz w:val="28"/>
          <w:szCs w:val="28"/>
          <w:u w:val="none"/>
        </w:rPr>
      </w:pPr>
      <w:r w:rsidRPr="008D60E3">
        <w:rPr>
          <w:rStyle w:val="Hiperhivatkozs"/>
          <w:rFonts w:cs="Times New Roman"/>
          <w:b/>
          <w:noProof/>
          <w:color w:val="auto"/>
          <w:sz w:val="28"/>
          <w:szCs w:val="28"/>
          <w:u w:val="none"/>
        </w:rPr>
        <w:lastRenderedPageBreak/>
        <w:t>Časť B</w:t>
      </w:r>
    </w:p>
    <w:p w:rsidR="00C33814" w:rsidRDefault="00C33814" w:rsidP="00C33814">
      <w:pPr>
        <w:pStyle w:val="TJ1"/>
        <w:tabs>
          <w:tab w:val="left" w:pos="643"/>
          <w:tab w:val="right" w:leader="dot" w:pos="9174"/>
        </w:tabs>
        <w:spacing w:line="276" w:lineRule="auto"/>
        <w:jc w:val="center"/>
        <w:rPr>
          <w:rFonts w:cs="Times New Roman"/>
          <w:b/>
          <w:bCs/>
          <w:noProof/>
          <w:color w:val="auto"/>
          <w:sz w:val="28"/>
          <w:szCs w:val="28"/>
        </w:rPr>
      </w:pPr>
      <w:r>
        <w:rPr>
          <w:rFonts w:cs="Times New Roman"/>
          <w:b/>
          <w:bCs/>
          <w:noProof/>
          <w:color w:val="auto"/>
          <w:sz w:val="28"/>
          <w:szCs w:val="28"/>
        </w:rPr>
        <w:t>P</w:t>
      </w:r>
      <w:r w:rsidRPr="008D60E3">
        <w:rPr>
          <w:rFonts w:cs="Times New Roman"/>
          <w:b/>
          <w:bCs/>
          <w:noProof/>
          <w:color w:val="auto"/>
          <w:sz w:val="28"/>
          <w:szCs w:val="28"/>
        </w:rPr>
        <w:t>ersonálne, materiálne a</w:t>
      </w:r>
      <w:r>
        <w:rPr>
          <w:rFonts w:cs="Times New Roman"/>
          <w:b/>
          <w:bCs/>
          <w:noProof/>
          <w:color w:val="auto"/>
          <w:sz w:val="28"/>
          <w:szCs w:val="28"/>
        </w:rPr>
        <w:t xml:space="preserve"> informačné</w:t>
      </w:r>
      <w:r w:rsidRPr="008D60E3">
        <w:rPr>
          <w:rFonts w:cs="Times New Roman"/>
          <w:b/>
          <w:bCs/>
          <w:noProof/>
          <w:color w:val="auto"/>
          <w:sz w:val="28"/>
          <w:szCs w:val="28"/>
        </w:rPr>
        <w:t xml:space="preserve"> </w:t>
      </w:r>
      <w:r>
        <w:rPr>
          <w:rFonts w:cs="Times New Roman"/>
          <w:b/>
          <w:bCs/>
          <w:noProof/>
          <w:color w:val="auto"/>
          <w:sz w:val="28"/>
          <w:szCs w:val="28"/>
        </w:rPr>
        <w:t>zabezpečenie</w:t>
      </w:r>
      <w:r w:rsidRPr="008D60E3">
        <w:rPr>
          <w:rFonts w:cs="Times New Roman"/>
          <w:b/>
          <w:bCs/>
          <w:noProof/>
          <w:color w:val="auto"/>
          <w:sz w:val="28"/>
          <w:szCs w:val="28"/>
        </w:rPr>
        <w:t xml:space="preserve"> kvality vzdelávania </w:t>
      </w:r>
      <w:r>
        <w:rPr>
          <w:rFonts w:cs="Times New Roman"/>
          <w:b/>
          <w:bCs/>
          <w:noProof/>
          <w:color w:val="auto"/>
          <w:sz w:val="28"/>
          <w:szCs w:val="28"/>
        </w:rPr>
        <w:t xml:space="preserve">                                        </w:t>
      </w:r>
      <w:r w:rsidRPr="008D60E3">
        <w:rPr>
          <w:rFonts w:cs="Times New Roman"/>
          <w:b/>
          <w:bCs/>
          <w:noProof/>
          <w:color w:val="auto"/>
          <w:sz w:val="28"/>
          <w:szCs w:val="28"/>
        </w:rPr>
        <w:t>za rok 20</w:t>
      </w:r>
      <w:r>
        <w:rPr>
          <w:rFonts w:cs="Times New Roman"/>
          <w:b/>
          <w:bCs/>
          <w:noProof/>
          <w:color w:val="auto"/>
          <w:sz w:val="28"/>
          <w:szCs w:val="28"/>
        </w:rPr>
        <w:t xml:space="preserve">20 </w:t>
      </w:r>
    </w:p>
    <w:p w:rsidR="00C33814" w:rsidRPr="00B9172D" w:rsidRDefault="00C33814" w:rsidP="00C33814"/>
    <w:p w:rsidR="00C33814" w:rsidRPr="00B9172D" w:rsidRDefault="00C33814" w:rsidP="00C33814">
      <w:pPr>
        <w:pStyle w:val="Odsekzoznamu1"/>
        <w:shd w:val="clear" w:color="auto" w:fill="FFFFFF"/>
        <w:spacing w:line="360" w:lineRule="auto"/>
        <w:ind w:left="0" w:firstLine="284"/>
        <w:jc w:val="both"/>
        <w:rPr>
          <w:rFonts w:ascii="Times New Roman" w:hAnsi="Times New Roman" w:cs="Times New Roman"/>
          <w:b/>
          <w:bCs/>
          <w:sz w:val="24"/>
          <w:szCs w:val="24"/>
        </w:rPr>
      </w:pPr>
      <w:r w:rsidRPr="00B9172D">
        <w:rPr>
          <w:rFonts w:ascii="Times New Roman" w:hAnsi="Times New Roman" w:cs="Times New Roman"/>
          <w:b/>
          <w:bCs/>
          <w:sz w:val="24"/>
          <w:szCs w:val="24"/>
        </w:rPr>
        <w:t>Reformovaná teologická fakulta UJS</w:t>
      </w:r>
    </w:p>
    <w:p w:rsidR="00C33814" w:rsidRPr="00B9172D" w:rsidRDefault="00C33814" w:rsidP="00C33814">
      <w:pPr>
        <w:spacing w:line="360" w:lineRule="auto"/>
        <w:ind w:firstLine="284"/>
      </w:pPr>
      <w:r w:rsidRPr="00B9172D">
        <w:t xml:space="preserve">Hlavným cieľom vnútorného systému kvality RTF UJS je rozvíjanie dôležitosti kvality a jej zabezpečenie pri všetkých činnostiach RTF UJS.  </w:t>
      </w:r>
    </w:p>
    <w:p w:rsidR="00C33814" w:rsidRPr="00B9172D" w:rsidRDefault="00C33814" w:rsidP="00C33814">
      <w:pPr>
        <w:spacing w:line="360" w:lineRule="auto"/>
        <w:ind w:firstLine="284"/>
      </w:pPr>
      <w:r w:rsidRPr="00B9172D">
        <w:t xml:space="preserve">Transparentnosť systému kvality vzdelávania je zabezpečená prostredníctvom akademického informačného systému, kolégiom dekana a študentskou samosprávou. </w:t>
      </w:r>
    </w:p>
    <w:p w:rsidR="00C33814" w:rsidRPr="00B9172D" w:rsidRDefault="00C33814" w:rsidP="00C33814">
      <w:pPr>
        <w:tabs>
          <w:tab w:val="left" w:pos="9604"/>
        </w:tabs>
        <w:spacing w:line="360" w:lineRule="auto"/>
        <w:ind w:firstLine="284"/>
      </w:pPr>
      <w:r w:rsidRPr="00B9172D">
        <w:t>Kvalita vzdelávania na RTF sa zabezpečuje permanentnou analýzou stavu kvality vzdelávania na RTF UJS. Samotná analýza sa uskutočňuje na zasadnutiach Rady pre zabezpečenie kvality vzdelávania na RTF, v kolégiu dekana, zasadnutiach študentskej samosprávy, vedeckej rady RTF, ako aj analýzou externých hodnotení fakulty.</w:t>
      </w:r>
    </w:p>
    <w:p w:rsidR="00C33814" w:rsidRDefault="00C33814" w:rsidP="00C33814">
      <w:pPr>
        <w:spacing w:line="360" w:lineRule="auto"/>
        <w:ind w:firstLine="284"/>
      </w:pPr>
      <w:r w:rsidRPr="00B9172D">
        <w:t xml:space="preserve">Súčasťou zabezpečenia kvality vzdelávania je aj permanentná kontrola alebo inovácia už jestvujúcich študijných programov. Permanentné je aj monitorovanie a hodnotenie výkonu študentov, doktorandov i pedagogických pracovníkov. Študenti sa vyhodnocujú na základe ich študijných výsledkov, študenti doktorandského štúdia podľa ich publikačnej činnosti a účasti na vnútroštátnych alebo zahraničných podujatiach. Ako nová forma zabezpečenia kvality je hodnotenie študentov na základe ich účasti na pobožnostiach a na </w:t>
      </w:r>
      <w:proofErr w:type="spellStart"/>
      <w:r w:rsidRPr="00B9172D">
        <w:t>konvokačných</w:t>
      </w:r>
      <w:proofErr w:type="spellEnd"/>
      <w:r w:rsidRPr="00B9172D">
        <w:t xml:space="preserve"> prednáškach. Toto hodnotenie </w:t>
      </w:r>
      <w:r>
        <w:t xml:space="preserve">bolo zavedené v roku 2019. Hodnotenie </w:t>
      </w:r>
      <w:r w:rsidRPr="00B9172D">
        <w:t>ide nad rámec akademických povinností, ale teológovia, ako budúci farári musia byť hodnotení aj na základe ich správania sa. Monitorovanie pedagogických pracovníkov študentmi sa uskutočňuje jednak anonymnými dotazníkmi (výsledky sú sprístupnené iba pre dotyčné osoby), ale študenti RTF si už tradične zvolia každý rok svojho „najlepšieho pedagóga“, čo aj verejne vyhlásia na predvianočnej slávnosti.</w:t>
      </w:r>
    </w:p>
    <w:p w:rsidR="00C33814" w:rsidRDefault="00C33814" w:rsidP="00C33814">
      <w:pPr>
        <w:spacing w:line="360" w:lineRule="auto"/>
        <w:ind w:firstLine="284"/>
      </w:pPr>
      <w:r>
        <w:t>V letnom semestri akademického roka 2019/2020, zna</w:t>
      </w:r>
      <w:r>
        <w:rPr>
          <w:rFonts w:ascii="Calibri" w:hAnsi="Calibri" w:cs="Calibri"/>
        </w:rPr>
        <w:t>č</w:t>
      </w:r>
      <w:r>
        <w:t>ne ovplyvňoval našu prácu pandémia Covid-19 a zavedenie výnimo</w:t>
      </w:r>
      <w:r>
        <w:rPr>
          <w:rFonts w:ascii="Calibri" w:hAnsi="Calibri" w:cs="Calibri"/>
        </w:rPr>
        <w:t>č</w:t>
      </w:r>
      <w:r>
        <w:t>ného stavu v SR. V marci 2020, behom 2 dní, sme prestúpili z prezen</w:t>
      </w:r>
      <w:r>
        <w:rPr>
          <w:rFonts w:ascii="Calibri" w:hAnsi="Calibri" w:cs="Calibri"/>
        </w:rPr>
        <w:t>č</w:t>
      </w:r>
      <w:r>
        <w:t>nej formy vyu</w:t>
      </w:r>
      <w:r>
        <w:rPr>
          <w:rFonts w:ascii="Calibri" w:hAnsi="Calibri" w:cs="Calibri"/>
        </w:rPr>
        <w:t>č</w:t>
      </w:r>
      <w:r>
        <w:t>ovania na on-line formu. U</w:t>
      </w:r>
      <w:r>
        <w:rPr>
          <w:rFonts w:ascii="Calibri" w:hAnsi="Calibri" w:cs="Calibri"/>
        </w:rPr>
        <w:t>č</w:t>
      </w:r>
      <w:r>
        <w:t>itelia vytvorili svoje on-line platformy a informovali o tom našich študentov. Používali sme komunika</w:t>
      </w:r>
      <w:r>
        <w:rPr>
          <w:rFonts w:ascii="Calibri" w:hAnsi="Calibri" w:cs="Calibri"/>
        </w:rPr>
        <w:t>č</w:t>
      </w:r>
      <w:r>
        <w:t xml:space="preserve">né platformy Skype, Messenger, Zoom, </w:t>
      </w:r>
      <w:proofErr w:type="spellStart"/>
      <w:r>
        <w:t>Letsmeet</w:t>
      </w:r>
      <w:proofErr w:type="spellEnd"/>
      <w:r>
        <w:t>, a pod. A keď UJS vytvorila svoju on-line platformu na vyu</w:t>
      </w:r>
      <w:r>
        <w:rPr>
          <w:rFonts w:ascii="Calibri" w:hAnsi="Calibri" w:cs="Calibri"/>
        </w:rPr>
        <w:t>č</w:t>
      </w:r>
      <w:r>
        <w:t xml:space="preserve">ovanie, </w:t>
      </w:r>
      <w:proofErr w:type="spellStart"/>
      <w:r>
        <w:t>BigBlueButton</w:t>
      </w:r>
      <w:proofErr w:type="spellEnd"/>
      <w:r>
        <w:t>, u</w:t>
      </w:r>
      <w:r>
        <w:rPr>
          <w:rFonts w:ascii="Calibri" w:hAnsi="Calibri" w:cs="Calibri"/>
        </w:rPr>
        <w:t>č</w:t>
      </w:r>
      <w:r>
        <w:t>itelia vytvorili svoje „izby“ a vyu</w:t>
      </w:r>
      <w:r>
        <w:rPr>
          <w:rFonts w:ascii="Calibri" w:hAnsi="Calibri" w:cs="Calibri"/>
        </w:rPr>
        <w:t>č</w:t>
      </w:r>
      <w:r>
        <w:t>ovanie sa pokra</w:t>
      </w:r>
      <w:r>
        <w:rPr>
          <w:rFonts w:ascii="Calibri" w:hAnsi="Calibri" w:cs="Calibri"/>
        </w:rPr>
        <w:t>č</w:t>
      </w:r>
      <w:r>
        <w:t>ovalo on-line formou na vlastnej platforme UJS. Skúšky a štátne závere</w:t>
      </w:r>
      <w:r>
        <w:rPr>
          <w:rFonts w:ascii="Calibri" w:hAnsi="Calibri" w:cs="Calibri"/>
        </w:rPr>
        <w:t>č</w:t>
      </w:r>
      <w:r>
        <w:t>né skúšky sa uskuto</w:t>
      </w:r>
      <w:r>
        <w:rPr>
          <w:rFonts w:ascii="Calibri" w:hAnsi="Calibri" w:cs="Calibri"/>
        </w:rPr>
        <w:t>č</w:t>
      </w:r>
      <w:r>
        <w:t>nili distan</w:t>
      </w:r>
      <w:r>
        <w:rPr>
          <w:rFonts w:ascii="Calibri" w:hAnsi="Calibri" w:cs="Calibri"/>
        </w:rPr>
        <w:t>č</w:t>
      </w:r>
      <w:r>
        <w:t xml:space="preserve">nou formou, prostredníctvom on-line platformy </w:t>
      </w:r>
      <w:proofErr w:type="spellStart"/>
      <w:r>
        <w:t>BigBlueButton</w:t>
      </w:r>
      <w:proofErr w:type="spellEnd"/>
      <w:r>
        <w:t xml:space="preserve">. Študenti si vytvorili </w:t>
      </w:r>
      <w:r>
        <w:lastRenderedPageBreak/>
        <w:t>doma podmienky na on-line vyu</w:t>
      </w:r>
      <w:r>
        <w:rPr>
          <w:rFonts w:ascii="Calibri" w:hAnsi="Calibri" w:cs="Calibri"/>
        </w:rPr>
        <w:t>č</w:t>
      </w:r>
      <w:r>
        <w:t>ovanie. Nemali sme takého študenta, ktorý by nemal doma internetový prístup, a po</w:t>
      </w:r>
      <w:r>
        <w:rPr>
          <w:rFonts w:ascii="Calibri" w:hAnsi="Calibri" w:cs="Calibri"/>
        </w:rPr>
        <w:t>č</w:t>
      </w:r>
      <w:r>
        <w:t>íta</w:t>
      </w:r>
      <w:r>
        <w:rPr>
          <w:rFonts w:ascii="Calibri" w:hAnsi="Calibri" w:cs="Calibri"/>
        </w:rPr>
        <w:t>č</w:t>
      </w:r>
      <w:r>
        <w:t>, teda on-line vyu</w:t>
      </w:r>
      <w:r>
        <w:rPr>
          <w:rFonts w:ascii="Calibri" w:hAnsi="Calibri" w:cs="Calibri"/>
        </w:rPr>
        <w:t>č</w:t>
      </w:r>
      <w:r>
        <w:t xml:space="preserve">ovanie prebiehalo v poriadku. Skúšky sa konali tak isto on-line formou. Písomné </w:t>
      </w:r>
      <w:r>
        <w:rPr>
          <w:rFonts w:ascii="Calibri" w:hAnsi="Calibri" w:cs="Calibri"/>
        </w:rPr>
        <w:t>č</w:t>
      </w:r>
      <w:r>
        <w:t xml:space="preserve">asti skúšok boli realizované klasickou formou. Študenti písomné testy mohli absolvovať on-line, na rôznych platformách, ako je napr. </w:t>
      </w:r>
      <w:proofErr w:type="spellStart"/>
      <w:r>
        <w:t>Redmenta</w:t>
      </w:r>
      <w:proofErr w:type="spellEnd"/>
      <w:r>
        <w:t xml:space="preserve">. Ústne skúšky boli realizované on-line, pomocou </w:t>
      </w:r>
      <w:proofErr w:type="spellStart"/>
      <w:r>
        <w:t>BigBlueButton</w:t>
      </w:r>
      <w:proofErr w:type="spellEnd"/>
      <w:r>
        <w:t xml:space="preserve">, alebo </w:t>
      </w:r>
      <w:proofErr w:type="spellStart"/>
      <w:r>
        <w:t>Letsmeet</w:t>
      </w:r>
      <w:proofErr w:type="spellEnd"/>
      <w:r>
        <w:t xml:space="preserve"> platformy. Dvaja u</w:t>
      </w:r>
      <w:r>
        <w:rPr>
          <w:rFonts w:ascii="Calibri" w:hAnsi="Calibri" w:cs="Calibri"/>
        </w:rPr>
        <w:t>č</w:t>
      </w:r>
      <w:r>
        <w:t xml:space="preserve">itelia používali </w:t>
      </w:r>
      <w:proofErr w:type="spellStart"/>
      <w:r>
        <w:t>Letsmeet</w:t>
      </w:r>
      <w:proofErr w:type="spellEnd"/>
      <w:r>
        <w:t xml:space="preserve">, a ostatní </w:t>
      </w:r>
      <w:proofErr w:type="spellStart"/>
      <w:r>
        <w:t>BigBlueButton</w:t>
      </w:r>
      <w:proofErr w:type="spellEnd"/>
      <w:r>
        <w:t>. Štátne závere</w:t>
      </w:r>
      <w:r>
        <w:rPr>
          <w:rFonts w:ascii="Calibri" w:hAnsi="Calibri" w:cs="Calibri"/>
        </w:rPr>
        <w:t>č</w:t>
      </w:r>
      <w:r>
        <w:t>né skúšky na všetkých študijných programoch sa vykonali dištan</w:t>
      </w:r>
      <w:r>
        <w:rPr>
          <w:rFonts w:ascii="Calibri" w:hAnsi="Calibri" w:cs="Calibri"/>
        </w:rPr>
        <w:t>č</w:t>
      </w:r>
      <w:r>
        <w:t xml:space="preserve">nou formou, </w:t>
      </w:r>
      <w:proofErr w:type="spellStart"/>
      <w:r>
        <w:t>t.j</w:t>
      </w:r>
      <w:proofErr w:type="spellEnd"/>
      <w:r>
        <w:t xml:space="preserve">. on-line. Každý študent bol zaradený na presný </w:t>
      </w:r>
      <w:r>
        <w:rPr>
          <w:rFonts w:ascii="Calibri" w:hAnsi="Calibri" w:cs="Calibri"/>
        </w:rPr>
        <w:t>č</w:t>
      </w:r>
      <w:r>
        <w:t>as do tzv. „prípravnej izby“, kde dostal otázky z každého predmetu, a mal 1 hodinu na prípravu. V „prípravnej izbe“ bola zabezpe</w:t>
      </w:r>
      <w:r>
        <w:rPr>
          <w:rFonts w:ascii="Calibri" w:hAnsi="Calibri" w:cs="Calibri"/>
        </w:rPr>
        <w:t>č</w:t>
      </w:r>
      <w:r>
        <w:t>ená aj kontrola prítomnosťou jedného u</w:t>
      </w:r>
      <w:r>
        <w:rPr>
          <w:rFonts w:ascii="Calibri" w:hAnsi="Calibri" w:cs="Calibri"/>
        </w:rPr>
        <w:t>č</w:t>
      </w:r>
      <w:r>
        <w:t>iteľa. Vo virtuálnej „prípravnej izbe“ boli dvaja: U</w:t>
      </w:r>
      <w:r>
        <w:rPr>
          <w:rFonts w:ascii="Calibri" w:hAnsi="Calibri" w:cs="Calibri"/>
        </w:rPr>
        <w:t>č</w:t>
      </w:r>
      <w:r>
        <w:t xml:space="preserve">iteľ, ako dozor, a študent. Dekan, prodekan a predseda štátnej skúšobnej komisie mal prístup do „prípravnej izby“, a tým mali možnosť na náhodnú kontrolu. Po príprave behom max. 3 minúty študent prestúpil do „skúšobnej izby“, kde bola prítomná štátna skúšobná komisia. Zo štátnej skúšky bol urobený </w:t>
      </w:r>
      <w:proofErr w:type="spellStart"/>
      <w:r>
        <w:t>audiovideový</w:t>
      </w:r>
      <w:proofErr w:type="spellEnd"/>
      <w:r>
        <w:t xml:space="preserve"> záznam, ktorý bol archivovaný v súlade doty</w:t>
      </w:r>
      <w:r>
        <w:rPr>
          <w:rFonts w:ascii="Calibri" w:hAnsi="Calibri" w:cs="Calibri"/>
        </w:rPr>
        <w:t>č</w:t>
      </w:r>
      <w:r>
        <w:t>ných predpisov.</w:t>
      </w:r>
    </w:p>
    <w:p w:rsidR="00C33814" w:rsidRPr="00B9172D" w:rsidRDefault="00C33814" w:rsidP="00C33814">
      <w:pPr>
        <w:spacing w:line="360" w:lineRule="auto"/>
        <w:ind w:firstLine="284"/>
      </w:pPr>
      <w:r>
        <w:t>Zimný semester v akademickom roku 2020/21 sa prebiehala tak isto dištan</w:t>
      </w:r>
      <w:r>
        <w:rPr>
          <w:rFonts w:ascii="Calibri" w:hAnsi="Calibri" w:cs="Calibri"/>
        </w:rPr>
        <w:t>č</w:t>
      </w:r>
      <w:r>
        <w:t xml:space="preserve">nou </w:t>
      </w:r>
      <w:proofErr w:type="spellStart"/>
      <w:r>
        <w:t>t.j</w:t>
      </w:r>
      <w:proofErr w:type="spellEnd"/>
      <w:r>
        <w:t xml:space="preserve">. on-line formou. </w:t>
      </w:r>
    </w:p>
    <w:p w:rsidR="00C33814" w:rsidRPr="00E43D47" w:rsidRDefault="00C33814" w:rsidP="00C33814">
      <w:pPr>
        <w:pageBreakBefore/>
        <w:spacing w:after="160"/>
        <w:ind w:left="360"/>
        <w:jc w:val="center"/>
        <w:rPr>
          <w:b/>
        </w:rPr>
      </w:pPr>
      <w:r w:rsidRPr="00E43D47">
        <w:rPr>
          <w:b/>
        </w:rPr>
        <w:lastRenderedPageBreak/>
        <w:t>Rada pre zabezpečenie kvality vzdelávania</w:t>
      </w:r>
    </w:p>
    <w:p w:rsidR="00C33814" w:rsidRPr="00B9172D" w:rsidRDefault="00C33814" w:rsidP="00C33814">
      <w:pPr>
        <w:spacing w:line="360" w:lineRule="auto"/>
        <w:rPr>
          <w:b/>
        </w:rPr>
      </w:pPr>
    </w:p>
    <w:p w:rsidR="00C33814" w:rsidRPr="00B9172D" w:rsidRDefault="00C33814" w:rsidP="00C33814">
      <w:pPr>
        <w:spacing w:line="360" w:lineRule="auto"/>
        <w:ind w:firstLine="284"/>
        <w:rPr>
          <w:b/>
          <w:bCs/>
          <w:lang w:eastAsia="sk-SK"/>
        </w:rPr>
      </w:pPr>
      <w:r w:rsidRPr="00B9172D">
        <w:rPr>
          <w:b/>
          <w:bCs/>
          <w:lang w:eastAsia="sk-SK"/>
        </w:rPr>
        <w:t>Reformovaná teologická fakulta UJS</w:t>
      </w:r>
    </w:p>
    <w:p w:rsidR="00C33814" w:rsidRPr="00B9172D" w:rsidRDefault="00C33814" w:rsidP="00C33814">
      <w:pPr>
        <w:spacing w:line="360" w:lineRule="auto"/>
        <w:ind w:firstLine="284"/>
      </w:pPr>
      <w:r w:rsidRPr="00B9172D">
        <w:t>Hlavným cieľom vnútorného systému kvality RTF UJS je zdôrazňovanie rozvíjania kvality a jej zabezpečenie pri všetkých činnostiach RTF UJS. Nástrojom trvalého zlepšovania kvality má byť súbor opatrení v oblasti systému vnútorného zabezpečovania kvality, ktoré sa opierajú o nasledovné vnútorné dokumenty fakulty:</w:t>
      </w:r>
    </w:p>
    <w:p w:rsidR="00C33814" w:rsidRPr="00B9172D" w:rsidRDefault="00C33814" w:rsidP="00C33814">
      <w:pPr>
        <w:widowControl w:val="0"/>
        <w:numPr>
          <w:ilvl w:val="0"/>
          <w:numId w:val="13"/>
        </w:numPr>
        <w:tabs>
          <w:tab w:val="clear" w:pos="720"/>
        </w:tabs>
        <w:suppressAutoHyphens w:val="0"/>
        <w:spacing w:line="360" w:lineRule="auto"/>
        <w:ind w:left="284" w:hanging="284"/>
      </w:pPr>
      <w:r w:rsidRPr="00B9172D">
        <w:t xml:space="preserve">Dlhodobý zámer RTF UJS 2016-2021 </w:t>
      </w:r>
    </w:p>
    <w:p w:rsidR="00C33814" w:rsidRPr="00B9172D" w:rsidRDefault="00C33814" w:rsidP="00C33814">
      <w:pPr>
        <w:widowControl w:val="0"/>
        <w:numPr>
          <w:ilvl w:val="0"/>
          <w:numId w:val="13"/>
        </w:numPr>
        <w:tabs>
          <w:tab w:val="clear" w:pos="720"/>
        </w:tabs>
        <w:suppressAutoHyphens w:val="0"/>
        <w:spacing w:line="360" w:lineRule="auto"/>
        <w:ind w:left="284" w:hanging="284"/>
      </w:pPr>
      <w:r w:rsidRPr="00B9172D">
        <w:t>Štatút RTF UJS.</w:t>
      </w:r>
    </w:p>
    <w:p w:rsidR="00C33814" w:rsidRPr="00B9172D" w:rsidRDefault="00C33814" w:rsidP="00C33814">
      <w:pPr>
        <w:spacing w:line="360" w:lineRule="auto"/>
        <w:ind w:right="-1" w:firstLine="284"/>
        <w:rPr>
          <w:bCs/>
        </w:rPr>
      </w:pPr>
      <w:r w:rsidRPr="00B9172D">
        <w:t>Fu</w:t>
      </w:r>
      <w:r w:rsidRPr="00B9172D">
        <w:rPr>
          <w:bCs/>
        </w:rPr>
        <w:t xml:space="preserve">ngovanie zabezpečenia kvality vzdelávania na fakulte sa vyhodnocuje s ročnou pravidelnosťou, pričom </w:t>
      </w:r>
      <w:r w:rsidRPr="00B9172D">
        <w:t>Rada pre zabezpečenie kvality vzdelávania RTF</w:t>
      </w:r>
      <w:r w:rsidRPr="00B9172D">
        <w:rPr>
          <w:bCs/>
        </w:rPr>
        <w:t xml:space="preserve"> o kvalite vzdelávania a o fungovaní systému vzdelávania podáva správu.  </w:t>
      </w:r>
    </w:p>
    <w:p w:rsidR="00C33814" w:rsidRDefault="00C33814" w:rsidP="00C33814">
      <w:pPr>
        <w:spacing w:line="360" w:lineRule="auto"/>
        <w:ind w:firstLine="284"/>
      </w:pPr>
      <w:r w:rsidRPr="009D5FB8">
        <w:t xml:space="preserve">Rada pre zabezpečovanie kvality vzdelávania na </w:t>
      </w:r>
      <w:r w:rsidRPr="009D5FB8">
        <w:rPr>
          <w:bCs/>
          <w:lang w:eastAsia="sk-SK"/>
        </w:rPr>
        <w:t xml:space="preserve">Reformovanej teologickej fakulte </w:t>
      </w:r>
      <w:r>
        <w:t>UJS v roku 2020</w:t>
      </w:r>
      <w:r w:rsidRPr="009D5FB8">
        <w:t xml:space="preserve"> </w:t>
      </w:r>
      <w:r>
        <w:t xml:space="preserve">pracovala v nasledovnom zložení: </w:t>
      </w:r>
    </w:p>
    <w:p w:rsidR="00C33814" w:rsidRPr="009D5FB8" w:rsidRDefault="00C33814" w:rsidP="00C33814">
      <w:pPr>
        <w:spacing w:line="360" w:lineRule="auto"/>
      </w:pPr>
      <w:r>
        <w:t>V akademickom roku 2019/20:</w:t>
      </w:r>
    </w:p>
    <w:p w:rsidR="00C33814" w:rsidRPr="009D5FB8" w:rsidRDefault="00C33814" w:rsidP="00C33814">
      <w:pPr>
        <w:spacing w:line="360" w:lineRule="auto"/>
        <w:rPr>
          <w:lang w:eastAsia="sk-SK"/>
        </w:rPr>
      </w:pPr>
      <w:r w:rsidRPr="009D5FB8">
        <w:rPr>
          <w:lang w:eastAsia="sk-SK"/>
        </w:rPr>
        <w:t>Mgr. Attila Lévai, PhD., predseda</w:t>
      </w:r>
    </w:p>
    <w:p w:rsidR="00C33814" w:rsidRPr="009D5FB8" w:rsidRDefault="00C33814" w:rsidP="00C33814">
      <w:pPr>
        <w:spacing w:line="360" w:lineRule="auto"/>
        <w:rPr>
          <w:lang w:eastAsia="sk-SK"/>
        </w:rPr>
      </w:pPr>
      <w:r w:rsidRPr="009D5FB8">
        <w:rPr>
          <w:lang w:eastAsia="sk-SK"/>
        </w:rPr>
        <w:t>Členovia:</w:t>
      </w:r>
    </w:p>
    <w:p w:rsidR="00C33814" w:rsidRPr="009D5FB8" w:rsidRDefault="00C33814" w:rsidP="00C33814">
      <w:pPr>
        <w:spacing w:line="360" w:lineRule="auto"/>
        <w:rPr>
          <w:lang w:eastAsia="sk-SK"/>
        </w:rPr>
      </w:pPr>
      <w:r>
        <w:rPr>
          <w:lang w:eastAsia="sk-SK"/>
        </w:rPr>
        <w:t>Mgr. György Csík, PhD.</w:t>
      </w:r>
    </w:p>
    <w:p w:rsidR="00C33814" w:rsidRPr="009D5FB8" w:rsidRDefault="00C33814" w:rsidP="00C33814">
      <w:pPr>
        <w:spacing w:line="360" w:lineRule="auto"/>
        <w:rPr>
          <w:lang w:eastAsia="sk-SK"/>
        </w:rPr>
      </w:pPr>
      <w:r w:rsidRPr="009D5FB8">
        <w:rPr>
          <w:lang w:eastAsia="sk-SK"/>
        </w:rPr>
        <w:t>Mgr. Zsolt Görözdi, PhD.</w:t>
      </w:r>
    </w:p>
    <w:p w:rsidR="00C33814" w:rsidRPr="009D5FB8" w:rsidRDefault="00C33814" w:rsidP="00C33814">
      <w:pPr>
        <w:spacing w:line="360" w:lineRule="auto"/>
        <w:rPr>
          <w:lang w:eastAsia="sk-SK"/>
        </w:rPr>
      </w:pPr>
      <w:r w:rsidRPr="009D5FB8">
        <w:rPr>
          <w:lang w:eastAsia="sk-SK"/>
        </w:rPr>
        <w:t>ThDr. Alfréd Somogyi, PhD.</w:t>
      </w:r>
    </w:p>
    <w:p w:rsidR="00C33814" w:rsidRDefault="00C33814" w:rsidP="00C33814">
      <w:pPr>
        <w:spacing w:line="360" w:lineRule="auto"/>
        <w:rPr>
          <w:lang w:eastAsia="sk-SK"/>
        </w:rPr>
      </w:pPr>
      <w:r w:rsidRPr="009D5FB8">
        <w:rPr>
          <w:lang w:eastAsia="sk-SK"/>
        </w:rPr>
        <w:t xml:space="preserve">ThDr. Lilla Szénási, PhD. </w:t>
      </w:r>
    </w:p>
    <w:p w:rsidR="00C33814" w:rsidRDefault="00C33814" w:rsidP="00C33814">
      <w:pPr>
        <w:spacing w:line="360" w:lineRule="auto"/>
      </w:pPr>
    </w:p>
    <w:p w:rsidR="00C33814" w:rsidRPr="009D5FB8" w:rsidRDefault="00C33814" w:rsidP="00C33814">
      <w:pPr>
        <w:spacing w:line="360" w:lineRule="auto"/>
      </w:pPr>
      <w:r>
        <w:t>V akademickom roku 2020/21:</w:t>
      </w:r>
    </w:p>
    <w:p w:rsidR="00C33814" w:rsidRPr="009D5FB8" w:rsidRDefault="00C33814" w:rsidP="00C33814">
      <w:pPr>
        <w:spacing w:line="360" w:lineRule="auto"/>
        <w:rPr>
          <w:lang w:eastAsia="sk-SK"/>
        </w:rPr>
      </w:pPr>
      <w:r w:rsidRPr="009D5FB8">
        <w:rPr>
          <w:lang w:eastAsia="sk-SK"/>
        </w:rPr>
        <w:t>Mgr. Attila Lévai, PhD., predseda</w:t>
      </w:r>
    </w:p>
    <w:p w:rsidR="00C33814" w:rsidRPr="009D5FB8" w:rsidRDefault="00C33814" w:rsidP="00C33814">
      <w:pPr>
        <w:spacing w:line="360" w:lineRule="auto"/>
        <w:rPr>
          <w:lang w:eastAsia="sk-SK"/>
        </w:rPr>
      </w:pPr>
      <w:r w:rsidRPr="009D5FB8">
        <w:rPr>
          <w:lang w:eastAsia="sk-SK"/>
        </w:rPr>
        <w:t>Členovia:</w:t>
      </w:r>
    </w:p>
    <w:p w:rsidR="00C33814" w:rsidRPr="009D5FB8" w:rsidRDefault="00C33814" w:rsidP="00C33814">
      <w:pPr>
        <w:spacing w:line="360" w:lineRule="auto"/>
        <w:rPr>
          <w:lang w:eastAsia="sk-SK"/>
        </w:rPr>
      </w:pPr>
      <w:r>
        <w:rPr>
          <w:lang w:eastAsia="sk-SK"/>
        </w:rPr>
        <w:t>Mgr. György Csík, PhD.</w:t>
      </w:r>
    </w:p>
    <w:p w:rsidR="00C33814" w:rsidRPr="009D5FB8" w:rsidRDefault="00C33814" w:rsidP="00C33814">
      <w:pPr>
        <w:spacing w:line="360" w:lineRule="auto"/>
        <w:rPr>
          <w:lang w:eastAsia="sk-SK"/>
        </w:rPr>
      </w:pPr>
      <w:r w:rsidRPr="009D5FB8">
        <w:rPr>
          <w:lang w:eastAsia="sk-SK"/>
        </w:rPr>
        <w:t>Mgr. Zsolt Görözdi, PhD.</w:t>
      </w:r>
    </w:p>
    <w:p w:rsidR="00C33814" w:rsidRPr="009D5FB8" w:rsidRDefault="00C33814" w:rsidP="00C33814">
      <w:pPr>
        <w:spacing w:line="360" w:lineRule="auto"/>
        <w:rPr>
          <w:lang w:eastAsia="sk-SK"/>
        </w:rPr>
      </w:pPr>
      <w:r w:rsidRPr="009D5FB8">
        <w:rPr>
          <w:lang w:eastAsia="sk-SK"/>
        </w:rPr>
        <w:t>ThDr. Alfréd Somogyi, PhD.</w:t>
      </w:r>
    </w:p>
    <w:p w:rsidR="00C33814" w:rsidRDefault="00C33814" w:rsidP="00C33814">
      <w:pPr>
        <w:spacing w:line="360" w:lineRule="auto"/>
        <w:rPr>
          <w:lang w:eastAsia="sk-SK"/>
        </w:rPr>
      </w:pPr>
      <w:r w:rsidRPr="009D5FB8">
        <w:rPr>
          <w:lang w:eastAsia="sk-SK"/>
        </w:rPr>
        <w:t xml:space="preserve">ThDr. Lilla Szénási, PhD. </w:t>
      </w:r>
    </w:p>
    <w:p w:rsidR="00C33814" w:rsidRPr="009D5FB8" w:rsidRDefault="00C33814" w:rsidP="00C33814">
      <w:pPr>
        <w:spacing w:line="360" w:lineRule="auto"/>
        <w:rPr>
          <w:lang w:eastAsia="sk-SK"/>
        </w:rPr>
      </w:pPr>
    </w:p>
    <w:p w:rsidR="00C33814" w:rsidRPr="00B9172D" w:rsidRDefault="00C33814" w:rsidP="00C33814">
      <w:pPr>
        <w:spacing w:line="360" w:lineRule="auto"/>
        <w:rPr>
          <w:b/>
          <w:lang w:eastAsia="sk-SK"/>
        </w:rPr>
      </w:pPr>
      <w:r w:rsidRPr="00B9172D">
        <w:rPr>
          <w:b/>
          <w:lang w:eastAsia="sk-SK"/>
        </w:rPr>
        <w:t xml:space="preserve">Rada zasadala dňa </w:t>
      </w:r>
      <w:r>
        <w:rPr>
          <w:b/>
          <w:lang w:eastAsia="sk-SK"/>
        </w:rPr>
        <w:t>20</w:t>
      </w:r>
      <w:r w:rsidRPr="00B9172D">
        <w:rPr>
          <w:b/>
          <w:lang w:eastAsia="sk-SK"/>
        </w:rPr>
        <w:t>.0</w:t>
      </w:r>
      <w:r>
        <w:rPr>
          <w:b/>
          <w:lang w:eastAsia="sk-SK"/>
        </w:rPr>
        <w:t>5</w:t>
      </w:r>
      <w:r w:rsidRPr="00B9172D">
        <w:rPr>
          <w:b/>
          <w:lang w:eastAsia="sk-SK"/>
        </w:rPr>
        <w:t>.20</w:t>
      </w:r>
      <w:r>
        <w:rPr>
          <w:b/>
          <w:lang w:eastAsia="sk-SK"/>
        </w:rPr>
        <w:t>20 a 07.10.2020</w:t>
      </w:r>
    </w:p>
    <w:p w:rsidR="00C33814" w:rsidRPr="00B9172D" w:rsidRDefault="00C33814" w:rsidP="00C33814">
      <w:pPr>
        <w:spacing w:line="360" w:lineRule="auto"/>
        <w:rPr>
          <w:lang w:eastAsia="sk-SK"/>
        </w:rPr>
      </w:pPr>
      <w:r w:rsidRPr="00B9172D">
        <w:rPr>
          <w:lang w:eastAsia="sk-SK"/>
        </w:rPr>
        <w:t xml:space="preserve">Na </w:t>
      </w:r>
      <w:r>
        <w:rPr>
          <w:lang w:eastAsia="sk-SK"/>
        </w:rPr>
        <w:t>májovom</w:t>
      </w:r>
      <w:r w:rsidRPr="00B9172D">
        <w:rPr>
          <w:lang w:eastAsia="sk-SK"/>
        </w:rPr>
        <w:t xml:space="preserve"> zasadnutí sa hodnotila práca RZK </w:t>
      </w:r>
      <w:r>
        <w:rPr>
          <w:lang w:eastAsia="sk-SK"/>
        </w:rPr>
        <w:t>za</w:t>
      </w:r>
      <w:r w:rsidRPr="00B9172D">
        <w:rPr>
          <w:lang w:eastAsia="sk-SK"/>
        </w:rPr>
        <w:t> minul</w:t>
      </w:r>
      <w:r>
        <w:rPr>
          <w:lang w:eastAsia="sk-SK"/>
        </w:rPr>
        <w:t>é</w:t>
      </w:r>
      <w:r w:rsidRPr="00B9172D">
        <w:rPr>
          <w:lang w:eastAsia="sk-SK"/>
        </w:rPr>
        <w:t xml:space="preserve"> obdob</w:t>
      </w:r>
      <w:r>
        <w:rPr>
          <w:lang w:eastAsia="sk-SK"/>
        </w:rPr>
        <w:t>ie</w:t>
      </w:r>
      <w:r w:rsidRPr="00B9172D">
        <w:rPr>
          <w:lang w:eastAsia="sk-SK"/>
        </w:rPr>
        <w:t xml:space="preserve">, rokovalo sa o zásadách hodnotenia študentov </w:t>
      </w:r>
      <w:r w:rsidRPr="00B9172D">
        <w:t>na základe ich aktivít a ich úča</w:t>
      </w:r>
      <w:r>
        <w:t>sti na pobožnostiach. Aktivita študentov vo výu</w:t>
      </w:r>
      <w:r>
        <w:rPr>
          <w:rFonts w:ascii="Calibri" w:hAnsi="Calibri" w:cs="Calibri"/>
        </w:rPr>
        <w:t>č</w:t>
      </w:r>
      <w:r>
        <w:t>be bola dobrá a akceptovateľná, napriek distan</w:t>
      </w:r>
      <w:r>
        <w:rPr>
          <w:rFonts w:ascii="Calibri" w:hAnsi="Calibri" w:cs="Calibri"/>
        </w:rPr>
        <w:t>č</w:t>
      </w:r>
      <w:r>
        <w:t>nej formy vyu</w:t>
      </w:r>
      <w:r>
        <w:rPr>
          <w:rFonts w:ascii="Calibri" w:hAnsi="Calibri" w:cs="Calibri"/>
        </w:rPr>
        <w:t>č</w:t>
      </w:r>
      <w:r>
        <w:t>ovania. Ale ich ú</w:t>
      </w:r>
      <w:r>
        <w:rPr>
          <w:rFonts w:ascii="Calibri" w:hAnsi="Calibri" w:cs="Calibri"/>
        </w:rPr>
        <w:t>č</w:t>
      </w:r>
      <w:r>
        <w:t xml:space="preserve">asť na </w:t>
      </w:r>
      <w:r>
        <w:lastRenderedPageBreak/>
        <w:t>pravidelných pobožnostiach sa klesla, s porovnaním minuloro</w:t>
      </w:r>
      <w:r>
        <w:rPr>
          <w:rFonts w:ascii="Calibri" w:hAnsi="Calibri" w:cs="Calibri"/>
        </w:rPr>
        <w:t>č</w:t>
      </w:r>
      <w:r>
        <w:t>nou ú</w:t>
      </w:r>
      <w:r>
        <w:rPr>
          <w:rFonts w:ascii="Calibri" w:hAnsi="Calibri" w:cs="Calibri"/>
        </w:rPr>
        <w:t>č</w:t>
      </w:r>
      <w:r>
        <w:t>asťou. Pokles ú</w:t>
      </w:r>
      <w:r>
        <w:rPr>
          <w:rFonts w:ascii="Calibri" w:hAnsi="Calibri" w:cs="Calibri"/>
        </w:rPr>
        <w:t>č</w:t>
      </w:r>
      <w:r>
        <w:t>asti sa spo</w:t>
      </w:r>
      <w:r>
        <w:rPr>
          <w:rFonts w:ascii="Calibri" w:hAnsi="Calibri" w:cs="Calibri"/>
        </w:rPr>
        <w:t>č</w:t>
      </w:r>
      <w:r>
        <w:t>íva v on-line forme. RZK sa zaoberala aj s plánom práce</w:t>
      </w:r>
      <w:r w:rsidRPr="00B9172D">
        <w:rPr>
          <w:lang w:eastAsia="sk-SK"/>
        </w:rPr>
        <w:t xml:space="preserve"> Rady pre zabezpečovanie kvality vzdelávania na RTF UJS na akademický rok 20</w:t>
      </w:r>
      <w:r>
        <w:rPr>
          <w:lang w:eastAsia="sk-SK"/>
        </w:rPr>
        <w:t>20</w:t>
      </w:r>
      <w:r w:rsidRPr="00B9172D">
        <w:rPr>
          <w:lang w:eastAsia="sk-SK"/>
        </w:rPr>
        <w:t>/20</w:t>
      </w:r>
      <w:r>
        <w:rPr>
          <w:lang w:eastAsia="sk-SK"/>
        </w:rPr>
        <w:t>21, vzhľadom na komplexnú akreditáciu a na vytvorenie vnútorného systému zabezpe</w:t>
      </w:r>
      <w:r>
        <w:rPr>
          <w:rFonts w:ascii="Calibri" w:hAnsi="Calibri" w:cs="Calibri"/>
          <w:lang w:eastAsia="sk-SK"/>
        </w:rPr>
        <w:t>č</w:t>
      </w:r>
      <w:r>
        <w:rPr>
          <w:lang w:eastAsia="sk-SK"/>
        </w:rPr>
        <w:t>ovania kvality na RTF UJS.</w:t>
      </w:r>
    </w:p>
    <w:p w:rsidR="00C33814" w:rsidRDefault="00C33814" w:rsidP="00C33814">
      <w:pPr>
        <w:spacing w:line="360" w:lineRule="auto"/>
        <w:rPr>
          <w:lang w:eastAsia="sk-SK"/>
        </w:rPr>
      </w:pPr>
      <w:r w:rsidRPr="00B9172D">
        <w:t xml:space="preserve">Na </w:t>
      </w:r>
      <w:r>
        <w:t>októbrovom</w:t>
      </w:r>
      <w:r w:rsidRPr="00B9172D">
        <w:t xml:space="preserve"> zasadnutí bolo nastolené konkrétne </w:t>
      </w:r>
      <w:r w:rsidRPr="00B9172D">
        <w:rPr>
          <w:lang w:eastAsia="sk-SK"/>
        </w:rPr>
        <w:t>hodnotenie</w:t>
      </w:r>
      <w:r>
        <w:rPr>
          <w:lang w:eastAsia="sk-SK"/>
        </w:rPr>
        <w:t xml:space="preserve"> vyu</w:t>
      </w:r>
      <w:r>
        <w:rPr>
          <w:rFonts w:ascii="Calibri" w:hAnsi="Calibri" w:cs="Calibri"/>
          <w:lang w:eastAsia="sk-SK"/>
        </w:rPr>
        <w:t>č</w:t>
      </w:r>
      <w:r>
        <w:rPr>
          <w:lang w:eastAsia="sk-SK"/>
        </w:rPr>
        <w:t>ovania v on-line forme, hodnotenie poznatkov skúšok a štátnych skúšok on-line formou. A RZK rokovala aj o vytvorení tých štruktúr, ktoré budú potrebné k vybudovaniu vnútorného systému zabezpe</w:t>
      </w:r>
      <w:r>
        <w:rPr>
          <w:rFonts w:ascii="Calibri" w:hAnsi="Calibri" w:cs="Calibri"/>
          <w:lang w:eastAsia="sk-SK"/>
        </w:rPr>
        <w:t>č</w:t>
      </w:r>
      <w:r>
        <w:rPr>
          <w:lang w:eastAsia="sk-SK"/>
        </w:rPr>
        <w:t>ovania kvality na RTF.</w:t>
      </w:r>
    </w:p>
    <w:p w:rsidR="00C33814" w:rsidRDefault="00C33814" w:rsidP="00C33814">
      <w:pPr>
        <w:spacing w:line="360" w:lineRule="auto"/>
        <w:rPr>
          <w:lang w:eastAsia="sk-SK"/>
        </w:rPr>
      </w:pPr>
    </w:p>
    <w:p w:rsidR="00C33814" w:rsidRPr="009D5FB8" w:rsidRDefault="00C33814" w:rsidP="00C33814">
      <w:pPr>
        <w:pStyle w:val="Listaszerbekezds"/>
        <w:pageBreakBefore/>
        <w:numPr>
          <w:ilvl w:val="0"/>
          <w:numId w:val="14"/>
        </w:numPr>
        <w:suppressAutoHyphens w:val="0"/>
        <w:spacing w:after="160" w:line="276" w:lineRule="auto"/>
        <w:jc w:val="center"/>
        <w:rPr>
          <w:b/>
        </w:rPr>
      </w:pPr>
      <w:r w:rsidRPr="009D5FB8">
        <w:rPr>
          <w:b/>
        </w:rPr>
        <w:lastRenderedPageBreak/>
        <w:t>Charakteristika zapojenia študentov do vnútorného systému kvality  (A5)</w:t>
      </w:r>
    </w:p>
    <w:p w:rsidR="00C33814" w:rsidRDefault="00C33814" w:rsidP="00C33814">
      <w:pPr>
        <w:shd w:val="clear" w:color="auto" w:fill="FFFFFF"/>
        <w:spacing w:line="360" w:lineRule="auto"/>
        <w:ind w:firstLine="284"/>
        <w:rPr>
          <w:b/>
          <w:bCs/>
          <w:lang w:eastAsia="cs-CZ"/>
        </w:rPr>
      </w:pPr>
    </w:p>
    <w:p w:rsidR="00C33814" w:rsidRPr="00B9172D" w:rsidRDefault="00C33814" w:rsidP="00C33814">
      <w:pPr>
        <w:shd w:val="clear" w:color="auto" w:fill="FFFFFF"/>
        <w:spacing w:line="360" w:lineRule="auto"/>
        <w:ind w:firstLine="284"/>
        <w:rPr>
          <w:b/>
          <w:bCs/>
          <w:lang w:eastAsia="cs-CZ"/>
        </w:rPr>
      </w:pPr>
      <w:r w:rsidRPr="00B9172D">
        <w:rPr>
          <w:b/>
          <w:bCs/>
          <w:lang w:eastAsia="cs-CZ"/>
        </w:rPr>
        <w:t>Reformovaná teologická fakulta UJS</w:t>
      </w:r>
    </w:p>
    <w:p w:rsidR="00C33814" w:rsidRDefault="00C33814" w:rsidP="00C33814">
      <w:pPr>
        <w:spacing w:line="360" w:lineRule="auto"/>
        <w:ind w:firstLine="284"/>
        <w:rPr>
          <w:lang w:eastAsia="sk-SK"/>
        </w:rPr>
      </w:pPr>
      <w:r w:rsidRPr="00B9172D">
        <w:rPr>
          <w:lang w:eastAsia="sk-SK"/>
        </w:rPr>
        <w:t xml:space="preserve">RTF UJS chce poskytovať dobré univerzitné vzdelávanie a výchovu v duchu reformovanej, intelektuálnej a akademickej tradície v úzkom kontakte študentov a významných odborníkov, podporujúc spoločnú univerzitnú komunitu v spojení výskumu a vzdelávania. Študenti sú súčasťou akademickej obce, formujú prostredie fakulty. Zámerom fakulty je povzbudzovaním študentov dosiahnuť ich zapájanie do významných aktivít RTF UJS. V akademickom senáte fakulty naďalej máme zástupcov študentskej samosprávy. Naši študenti majú svojich zástupcov aj v akademickom senáte UJS. </w:t>
      </w:r>
      <w:r>
        <w:rPr>
          <w:lang w:eastAsia="sk-SK"/>
        </w:rPr>
        <w:t xml:space="preserve">Študenti majú svoje zastúpenie aj v iných radách fakulty. </w:t>
      </w:r>
    </w:p>
    <w:p w:rsidR="00C33814" w:rsidRDefault="00C33814" w:rsidP="00C33814">
      <w:pPr>
        <w:spacing w:line="360" w:lineRule="auto"/>
        <w:ind w:firstLine="284"/>
        <w:rPr>
          <w:lang w:eastAsia="sk-SK"/>
        </w:rPr>
      </w:pPr>
      <w:r w:rsidRPr="00B9172D">
        <w:rPr>
          <w:lang w:eastAsia="sk-SK"/>
        </w:rPr>
        <w:t xml:space="preserve">Ďalšia významná možnosť hodnotenia kvality vzdelávacích procesov na RTF UJS je pre študentov zabezpečená prostredníctvom Akademického informačného systému UJS a to formou vyplnenia anonymného dotazníka dvakrát ročne (raz za každý semester). Výsledky študentských dotazníkov sú štatisticky spracované, prerokované v poradných orgánoch vedenia UJS a boli zverejnené vo Výročnej správe o činnosti RTF UJS za daný rok. Za pomoci zvýšeného úsilia učiteľov, vedúcich katedier, zástupcov Študentskej samosprávy a samotného vedenia fakulty sa nám podarí dosiahnuť čoraz vyššie percento </w:t>
      </w:r>
      <w:proofErr w:type="spellStart"/>
      <w:r w:rsidRPr="00B9172D">
        <w:rPr>
          <w:lang w:eastAsia="sk-SK"/>
        </w:rPr>
        <w:t>zapojenosti</w:t>
      </w:r>
      <w:proofErr w:type="spellEnd"/>
      <w:r w:rsidRPr="00B9172D">
        <w:rPr>
          <w:lang w:eastAsia="sk-SK"/>
        </w:rPr>
        <w:t xml:space="preserve"> študentov do dotazníkového hodnotenia, v ďalšom sa budeme snažiť ešte zvyšovať mieru zapojenia sa.</w:t>
      </w:r>
    </w:p>
    <w:p w:rsidR="00C33814" w:rsidRPr="00B9172D" w:rsidRDefault="00C33814" w:rsidP="00C33814">
      <w:pPr>
        <w:spacing w:line="360" w:lineRule="auto"/>
        <w:ind w:firstLine="284"/>
        <w:rPr>
          <w:lang w:eastAsia="sk-SK"/>
        </w:rPr>
      </w:pPr>
      <w:r>
        <w:rPr>
          <w:lang w:eastAsia="sk-SK"/>
        </w:rPr>
        <w:t>V roku 2021 bude potrebná reorganizácia RZK, a treba zabezpe</w:t>
      </w:r>
      <w:r>
        <w:rPr>
          <w:rFonts w:ascii="Calibri" w:hAnsi="Calibri" w:cs="Calibri"/>
          <w:lang w:eastAsia="sk-SK"/>
        </w:rPr>
        <w:t>č</w:t>
      </w:r>
      <w:r>
        <w:rPr>
          <w:lang w:eastAsia="sk-SK"/>
        </w:rPr>
        <w:t>iť v nej vä</w:t>
      </w:r>
      <w:r>
        <w:rPr>
          <w:rFonts w:ascii="Calibri" w:hAnsi="Calibri" w:cs="Calibri"/>
          <w:lang w:eastAsia="sk-SK"/>
        </w:rPr>
        <w:t>č</w:t>
      </w:r>
      <w:r>
        <w:rPr>
          <w:lang w:eastAsia="sk-SK"/>
        </w:rPr>
        <w:t>šiu a aktívnejšiu ú</w:t>
      </w:r>
      <w:r>
        <w:rPr>
          <w:rFonts w:ascii="Calibri" w:hAnsi="Calibri" w:cs="Calibri"/>
          <w:lang w:eastAsia="sk-SK"/>
        </w:rPr>
        <w:t>č</w:t>
      </w:r>
      <w:r>
        <w:rPr>
          <w:lang w:eastAsia="sk-SK"/>
        </w:rPr>
        <w:t>asť aj študentom.</w:t>
      </w:r>
    </w:p>
    <w:p w:rsidR="00C33814" w:rsidRPr="009D5FB8" w:rsidRDefault="00C33814" w:rsidP="00C33814">
      <w:pPr>
        <w:pStyle w:val="Listaszerbekezds"/>
        <w:pageBreakBefore/>
        <w:numPr>
          <w:ilvl w:val="0"/>
          <w:numId w:val="14"/>
        </w:numPr>
        <w:suppressAutoHyphens w:val="0"/>
        <w:spacing w:after="160" w:line="276" w:lineRule="auto"/>
        <w:jc w:val="center"/>
        <w:rPr>
          <w:b/>
        </w:rPr>
      </w:pPr>
      <w:r w:rsidRPr="009D5FB8">
        <w:rPr>
          <w:b/>
        </w:rPr>
        <w:lastRenderedPageBreak/>
        <w:t>Kvalifikačná štruktúra učiteľov (B3)</w:t>
      </w:r>
    </w:p>
    <w:p w:rsidR="00C33814" w:rsidRDefault="00C33814" w:rsidP="00C33814">
      <w:pPr>
        <w:shd w:val="clear" w:color="auto" w:fill="FFFFFF"/>
        <w:spacing w:line="360" w:lineRule="auto"/>
        <w:ind w:firstLine="284"/>
        <w:rPr>
          <w:b/>
          <w:bCs/>
          <w:lang w:eastAsia="cs-CZ"/>
        </w:rPr>
      </w:pPr>
    </w:p>
    <w:p w:rsidR="00C33814" w:rsidRPr="00B9172D" w:rsidRDefault="00C33814" w:rsidP="00C33814">
      <w:pPr>
        <w:shd w:val="clear" w:color="auto" w:fill="FFFFFF"/>
        <w:spacing w:line="360" w:lineRule="auto"/>
        <w:ind w:firstLine="284"/>
        <w:rPr>
          <w:b/>
          <w:bCs/>
          <w:lang w:eastAsia="cs-CZ"/>
        </w:rPr>
      </w:pPr>
      <w:r w:rsidRPr="00B9172D">
        <w:rPr>
          <w:b/>
          <w:bCs/>
          <w:lang w:eastAsia="cs-CZ"/>
        </w:rPr>
        <w:t>Reformovaná teologická fakulta UJS</w:t>
      </w:r>
    </w:p>
    <w:p w:rsidR="00C33814" w:rsidRDefault="00C33814" w:rsidP="00C33814">
      <w:pPr>
        <w:spacing w:line="360" w:lineRule="auto"/>
        <w:ind w:firstLine="284"/>
        <w:rPr>
          <w:bCs/>
        </w:rPr>
      </w:pPr>
      <w:r w:rsidRPr="00B9172D">
        <w:rPr>
          <w:bCs/>
        </w:rPr>
        <w:t xml:space="preserve">Kritériom hodnotenia kvality vysokoškolských učiteľov je ich pedagogická a vedecko-výskumná činnosť. RTF UJS prísne dohliada na odborný rast svojich pedagogických pracovníkov v súlade s požiadavkami zákona, Vedeckej rady UJS a Vedeckej rady RTF, v dôsledku čoho Vedecká rada RTF ročne monitoruje kvalifikačnú štruktúru svojich učiteľov. RTF UJS na základe a podľa predpisov Pracovného poriadku UJS a Štatútu UJS vyžaduje od svojich pedagogických pracovníkov, aby merateľne pracovali na svojom odbornom raste, čo dekan RTF a VR RTF permanentne sleduje, pričom sa snaží vytvárať podmienky na realizovanie odborného rastu. Na RTF UJS funguje aj mechanizmus využitia výsledkov hodnotenia pedagogických pracovníkov študentmi, ktorý je prístupný v AIS-e. </w:t>
      </w:r>
    </w:p>
    <w:p w:rsidR="00C33814" w:rsidRDefault="00C33814" w:rsidP="00C33814">
      <w:pPr>
        <w:spacing w:line="360" w:lineRule="auto"/>
        <w:ind w:firstLine="284"/>
        <w:rPr>
          <w:bCs/>
        </w:rPr>
      </w:pPr>
      <w:r>
        <w:rPr>
          <w:bCs/>
        </w:rPr>
        <w:t>Zoznam pedagogických zamestnancov ku dňu 01.01.2020</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3613"/>
        <w:gridCol w:w="1256"/>
        <w:gridCol w:w="3544"/>
      </w:tblGrid>
      <w:tr w:rsidR="00C33814" w:rsidRPr="00C85699" w:rsidTr="00DE26A5">
        <w:trPr>
          <w:trHeight w:val="300"/>
        </w:trPr>
        <w:tc>
          <w:tcPr>
            <w:tcW w:w="649" w:type="dxa"/>
          </w:tcPr>
          <w:p w:rsidR="00C33814" w:rsidRPr="00C85699" w:rsidRDefault="00C33814" w:rsidP="00DE26A5">
            <w:pPr>
              <w:rPr>
                <w:b/>
                <w:bCs/>
                <w:lang w:eastAsia="hu-HU"/>
              </w:rPr>
            </w:pPr>
          </w:p>
        </w:tc>
        <w:tc>
          <w:tcPr>
            <w:tcW w:w="3613" w:type="dxa"/>
            <w:shd w:val="clear" w:color="auto" w:fill="auto"/>
            <w:noWrap/>
            <w:vAlign w:val="bottom"/>
            <w:hideMark/>
          </w:tcPr>
          <w:p w:rsidR="00C33814" w:rsidRPr="00C85699" w:rsidRDefault="00C33814" w:rsidP="00DE26A5">
            <w:pPr>
              <w:rPr>
                <w:b/>
                <w:bCs/>
                <w:lang w:eastAsia="hu-HU"/>
              </w:rPr>
            </w:pPr>
            <w:r w:rsidRPr="00C85699">
              <w:rPr>
                <w:b/>
                <w:bCs/>
                <w:lang w:eastAsia="hu-HU"/>
              </w:rPr>
              <w:t>Meno</w:t>
            </w:r>
          </w:p>
        </w:tc>
        <w:tc>
          <w:tcPr>
            <w:tcW w:w="1256" w:type="dxa"/>
          </w:tcPr>
          <w:p w:rsidR="00C33814" w:rsidRDefault="00C33814" w:rsidP="00DE26A5">
            <w:pPr>
              <w:rPr>
                <w:b/>
                <w:bCs/>
                <w:lang w:eastAsia="hu-HU"/>
              </w:rPr>
            </w:pPr>
            <w:r>
              <w:rPr>
                <w:b/>
                <w:bCs/>
                <w:lang w:eastAsia="hu-HU"/>
              </w:rPr>
              <w:t>Funkcia</w:t>
            </w:r>
          </w:p>
        </w:tc>
        <w:tc>
          <w:tcPr>
            <w:tcW w:w="3544" w:type="dxa"/>
            <w:shd w:val="clear" w:color="auto" w:fill="auto"/>
            <w:noWrap/>
            <w:vAlign w:val="bottom"/>
            <w:hideMark/>
          </w:tcPr>
          <w:p w:rsidR="00C33814" w:rsidRPr="00C85699" w:rsidRDefault="00C33814" w:rsidP="00DE26A5">
            <w:pPr>
              <w:rPr>
                <w:b/>
                <w:bCs/>
                <w:lang w:eastAsia="hu-HU"/>
              </w:rPr>
            </w:pPr>
            <w:r>
              <w:rPr>
                <w:b/>
                <w:bCs/>
                <w:lang w:eastAsia="hu-HU"/>
              </w:rPr>
              <w:t xml:space="preserve"> M</w:t>
            </w:r>
            <w:r w:rsidRPr="00C85699">
              <w:rPr>
                <w:b/>
                <w:bCs/>
                <w:lang w:eastAsia="hu-HU"/>
              </w:rPr>
              <w:t>iesto</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Csík György Mgr.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10001125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2</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Czirfusz Attila prof. MUDr. CSc.</w:t>
            </w:r>
          </w:p>
        </w:tc>
        <w:tc>
          <w:tcPr>
            <w:tcW w:w="1256" w:type="dxa"/>
          </w:tcPr>
          <w:p w:rsidR="00C33814" w:rsidRPr="00C85699" w:rsidRDefault="00C33814" w:rsidP="00DE26A5">
            <w:pPr>
              <w:rPr>
                <w:lang w:eastAsia="hu-HU"/>
              </w:rPr>
            </w:pPr>
            <w:r>
              <w:rPr>
                <w:lang w:eastAsia="hu-HU"/>
              </w:rPr>
              <w:t>P</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10001775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3</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Fazekas István Mgr.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10002056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4</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 xml:space="preserve">Görözdi Zsolt Mgr. </w:t>
            </w:r>
            <w:proofErr w:type="spellStart"/>
            <w:r w:rsidRPr="00C85699">
              <w:rPr>
                <w:lang w:eastAsia="hu-HU"/>
              </w:rPr>
              <w:t>Th</w:t>
            </w:r>
            <w:proofErr w:type="spellEnd"/>
            <w:r w:rsidRPr="00C85699">
              <w:rPr>
                <w:lang w:eastAsia="hu-HU"/>
              </w:rPr>
              <w:t>. 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10000134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5</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 xml:space="preserve">Kaiser Bernhard Dr. habil. </w:t>
            </w:r>
            <w:proofErr w:type="spellStart"/>
            <w:r w:rsidRPr="00C85699">
              <w:rPr>
                <w:lang w:eastAsia="hu-HU"/>
              </w:rPr>
              <w:t>D.Th</w:t>
            </w:r>
            <w:proofErr w:type="spellEnd"/>
            <w:r w:rsidRPr="00C85699">
              <w:rPr>
                <w:lang w:eastAsia="hu-HU"/>
              </w:rPr>
              <w:t>.</w:t>
            </w:r>
          </w:p>
        </w:tc>
        <w:tc>
          <w:tcPr>
            <w:tcW w:w="1256" w:type="dxa"/>
          </w:tcPr>
          <w:p w:rsidR="00C33814" w:rsidRPr="00C85699" w:rsidRDefault="00C33814" w:rsidP="00DE26A5">
            <w:pPr>
              <w:rPr>
                <w:lang w:eastAsia="hu-HU"/>
              </w:rPr>
            </w:pPr>
            <w:r>
              <w:rPr>
                <w:lang w:eastAsia="hu-HU"/>
              </w:rPr>
              <w:t>D</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10002058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6</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Karasszon István prof. ThDr. PhD.</w:t>
            </w:r>
          </w:p>
        </w:tc>
        <w:tc>
          <w:tcPr>
            <w:tcW w:w="1256" w:type="dxa"/>
          </w:tcPr>
          <w:p w:rsidR="00C33814" w:rsidRPr="00C85699" w:rsidRDefault="00C33814" w:rsidP="00DE26A5">
            <w:pPr>
              <w:rPr>
                <w:lang w:eastAsia="hu-HU"/>
              </w:rPr>
            </w:pPr>
            <w:r>
              <w:rPr>
                <w:lang w:eastAsia="hu-HU"/>
              </w:rPr>
              <w:t>P</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10000127 Profesor</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7</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Kis Jolán Ing.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10000702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8</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Kocsev Miklós prof. ThDr. PhD.</w:t>
            </w:r>
          </w:p>
        </w:tc>
        <w:tc>
          <w:tcPr>
            <w:tcW w:w="1256" w:type="dxa"/>
          </w:tcPr>
          <w:p w:rsidR="00C33814" w:rsidRPr="00C85699" w:rsidRDefault="00C33814" w:rsidP="00DE26A5">
            <w:pPr>
              <w:rPr>
                <w:lang w:eastAsia="hu-HU"/>
              </w:rPr>
            </w:pPr>
            <w:r>
              <w:rPr>
                <w:lang w:eastAsia="hu-HU"/>
              </w:rPr>
              <w:t>P</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10001126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9</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Kókai Nagy Viktor Dr. habil. PhD.</w:t>
            </w:r>
          </w:p>
        </w:tc>
        <w:tc>
          <w:tcPr>
            <w:tcW w:w="1256" w:type="dxa"/>
          </w:tcPr>
          <w:p w:rsidR="00C33814" w:rsidRPr="00C85699" w:rsidRDefault="00C33814" w:rsidP="00DE26A5">
            <w:pPr>
              <w:rPr>
                <w:lang w:eastAsia="hu-HU"/>
              </w:rPr>
            </w:pPr>
            <w:r>
              <w:rPr>
                <w:lang w:eastAsia="hu-HU"/>
              </w:rPr>
              <w:t>D</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10000156 Docent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10</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Kovács Ábrahám prof. PhD.</w:t>
            </w:r>
          </w:p>
        </w:tc>
        <w:tc>
          <w:tcPr>
            <w:tcW w:w="1256" w:type="dxa"/>
          </w:tcPr>
          <w:p w:rsidR="00C33814" w:rsidRPr="00C85699" w:rsidRDefault="00C33814" w:rsidP="00DE26A5">
            <w:pPr>
              <w:rPr>
                <w:lang w:eastAsia="hu-HU"/>
              </w:rPr>
            </w:pPr>
            <w:r>
              <w:rPr>
                <w:lang w:eastAsia="hu-HU"/>
              </w:rPr>
              <w:t>P</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10000130 Profesor</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11</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Lévai Attila Mgr.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10000133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12</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 xml:space="preserve">Park Sungkon </w:t>
            </w:r>
            <w:proofErr w:type="spellStart"/>
            <w:r w:rsidRPr="00C85699">
              <w:rPr>
                <w:lang w:eastAsia="hu-HU"/>
              </w:rPr>
              <w:t>Ph.D</w:t>
            </w:r>
            <w:proofErr w:type="spellEnd"/>
            <w:r w:rsidRPr="00C85699">
              <w:rPr>
                <w:lang w:eastAsia="hu-HU"/>
              </w:rPr>
              <w:t>.</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10002057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13</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Somogyi Alfréd ThDr.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10000705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14</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Szénási Lilla ThDr. PhD.</w:t>
            </w:r>
          </w:p>
        </w:tc>
        <w:tc>
          <w:tcPr>
            <w:tcW w:w="1256" w:type="dxa"/>
          </w:tcPr>
          <w:p w:rsidR="00C33814" w:rsidRPr="00C85699" w:rsidRDefault="00C33814" w:rsidP="00DE26A5">
            <w:pPr>
              <w:rPr>
                <w:lang w:eastAsia="hu-HU"/>
              </w:rPr>
            </w:pPr>
            <w:r>
              <w:rPr>
                <w:lang w:eastAsia="hu-HU"/>
              </w:rPr>
              <w:t>OA</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10000703 Odborný asistent</w:t>
            </w:r>
          </w:p>
        </w:tc>
      </w:tr>
      <w:tr w:rsidR="00C33814" w:rsidRPr="00C85699" w:rsidTr="00DE26A5">
        <w:trPr>
          <w:trHeight w:val="300"/>
        </w:trPr>
        <w:tc>
          <w:tcPr>
            <w:tcW w:w="649" w:type="dxa"/>
          </w:tcPr>
          <w:p w:rsidR="00C33814" w:rsidRPr="00C85699" w:rsidRDefault="00C33814" w:rsidP="00DE26A5">
            <w:pPr>
              <w:rPr>
                <w:lang w:eastAsia="hu-HU"/>
              </w:rPr>
            </w:pPr>
            <w:r w:rsidRPr="00C85699">
              <w:rPr>
                <w:lang w:eastAsia="hu-HU"/>
              </w:rPr>
              <w:t>15</w:t>
            </w:r>
          </w:p>
        </w:tc>
        <w:tc>
          <w:tcPr>
            <w:tcW w:w="3613" w:type="dxa"/>
            <w:shd w:val="clear" w:color="auto" w:fill="auto"/>
            <w:noWrap/>
            <w:vAlign w:val="bottom"/>
            <w:hideMark/>
          </w:tcPr>
          <w:p w:rsidR="00C33814" w:rsidRPr="00C85699" w:rsidRDefault="00C33814" w:rsidP="00DE26A5">
            <w:pPr>
              <w:rPr>
                <w:lang w:eastAsia="hu-HU"/>
              </w:rPr>
            </w:pPr>
            <w:r w:rsidRPr="00C85699">
              <w:rPr>
                <w:lang w:eastAsia="hu-HU"/>
              </w:rPr>
              <w:t>Tömösközi František Mgr. PhD.</w:t>
            </w:r>
          </w:p>
        </w:tc>
        <w:tc>
          <w:tcPr>
            <w:tcW w:w="1256" w:type="dxa"/>
          </w:tcPr>
          <w:p w:rsidR="00C33814" w:rsidRPr="00C85699" w:rsidRDefault="00C33814" w:rsidP="00DE26A5">
            <w:pPr>
              <w:rPr>
                <w:lang w:eastAsia="hu-HU"/>
              </w:rPr>
            </w:pPr>
            <w:r>
              <w:rPr>
                <w:lang w:eastAsia="hu-HU"/>
              </w:rPr>
              <w:t>VP</w:t>
            </w:r>
          </w:p>
        </w:tc>
        <w:tc>
          <w:tcPr>
            <w:tcW w:w="3544" w:type="dxa"/>
            <w:shd w:val="clear" w:color="auto" w:fill="auto"/>
            <w:noWrap/>
            <w:vAlign w:val="bottom"/>
            <w:hideMark/>
          </w:tcPr>
          <w:p w:rsidR="00C33814" w:rsidRPr="00C85699" w:rsidRDefault="00C33814" w:rsidP="00DE26A5">
            <w:pPr>
              <w:rPr>
                <w:lang w:eastAsia="hu-HU"/>
              </w:rPr>
            </w:pPr>
            <w:r w:rsidRPr="00C85699">
              <w:rPr>
                <w:lang w:eastAsia="hu-HU"/>
              </w:rPr>
              <w:t>10002000 Výskumný pracovník</w:t>
            </w:r>
          </w:p>
        </w:tc>
      </w:tr>
    </w:tbl>
    <w:p w:rsidR="00C33814" w:rsidRDefault="00C33814" w:rsidP="00C33814">
      <w:pPr>
        <w:spacing w:line="360" w:lineRule="auto"/>
        <w:ind w:firstLine="284"/>
        <w:rPr>
          <w:bCs/>
        </w:rPr>
      </w:pPr>
    </w:p>
    <w:p w:rsidR="00C33814" w:rsidRDefault="00C33814" w:rsidP="00C33814">
      <w:pPr>
        <w:spacing w:line="360" w:lineRule="auto"/>
        <w:ind w:firstLine="284"/>
        <w:rPr>
          <w:bCs/>
        </w:rPr>
      </w:pPr>
      <w:r>
        <w:rPr>
          <w:bCs/>
        </w:rPr>
        <w:t xml:space="preserve">Zoznam pedagogických zamestnancov ku dňu 31.12.2020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3760"/>
        <w:gridCol w:w="1270"/>
        <w:gridCol w:w="3544"/>
      </w:tblGrid>
      <w:tr w:rsidR="00C33814" w:rsidRPr="00C85699" w:rsidTr="00DE26A5">
        <w:trPr>
          <w:trHeight w:val="300"/>
        </w:trPr>
        <w:tc>
          <w:tcPr>
            <w:tcW w:w="488" w:type="dxa"/>
          </w:tcPr>
          <w:p w:rsidR="00C33814" w:rsidRPr="00C85699" w:rsidRDefault="00C33814" w:rsidP="00DE26A5">
            <w:pPr>
              <w:rPr>
                <w:b/>
                <w:bCs/>
                <w:lang w:eastAsia="hu-HU"/>
              </w:rPr>
            </w:pPr>
          </w:p>
        </w:tc>
        <w:tc>
          <w:tcPr>
            <w:tcW w:w="3760" w:type="dxa"/>
            <w:shd w:val="clear" w:color="auto" w:fill="auto"/>
            <w:noWrap/>
            <w:vAlign w:val="bottom"/>
            <w:hideMark/>
          </w:tcPr>
          <w:p w:rsidR="00C33814" w:rsidRPr="004624A7" w:rsidRDefault="00C33814" w:rsidP="00DE26A5">
            <w:pPr>
              <w:rPr>
                <w:b/>
                <w:bCs/>
                <w:lang w:eastAsia="hu-HU"/>
              </w:rPr>
            </w:pPr>
            <w:r w:rsidRPr="004624A7">
              <w:rPr>
                <w:b/>
                <w:bCs/>
                <w:lang w:eastAsia="hu-HU"/>
              </w:rPr>
              <w:t>Meno</w:t>
            </w:r>
          </w:p>
        </w:tc>
        <w:tc>
          <w:tcPr>
            <w:tcW w:w="1270" w:type="dxa"/>
          </w:tcPr>
          <w:p w:rsidR="00C33814" w:rsidRDefault="00C33814" w:rsidP="00DE26A5">
            <w:pPr>
              <w:rPr>
                <w:b/>
                <w:bCs/>
                <w:lang w:eastAsia="hu-HU"/>
              </w:rPr>
            </w:pPr>
            <w:r>
              <w:rPr>
                <w:b/>
                <w:bCs/>
                <w:lang w:eastAsia="hu-HU"/>
              </w:rPr>
              <w:t>Funkcia</w:t>
            </w:r>
          </w:p>
        </w:tc>
        <w:tc>
          <w:tcPr>
            <w:tcW w:w="3544" w:type="dxa"/>
            <w:shd w:val="clear" w:color="auto" w:fill="auto"/>
            <w:noWrap/>
            <w:vAlign w:val="bottom"/>
            <w:hideMark/>
          </w:tcPr>
          <w:p w:rsidR="00C33814" w:rsidRPr="004624A7" w:rsidRDefault="00C33814" w:rsidP="00DE26A5">
            <w:pPr>
              <w:rPr>
                <w:b/>
                <w:bCs/>
                <w:lang w:eastAsia="hu-HU"/>
              </w:rPr>
            </w:pPr>
            <w:r>
              <w:rPr>
                <w:b/>
                <w:bCs/>
                <w:lang w:eastAsia="hu-HU"/>
              </w:rPr>
              <w:t xml:space="preserve"> M</w:t>
            </w:r>
            <w:r w:rsidRPr="004624A7">
              <w:rPr>
                <w:b/>
                <w:bCs/>
                <w:lang w:eastAsia="hu-HU"/>
              </w:rPr>
              <w:t>iesto</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Csík György Mgr.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10001125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2</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Czirfusz Attila prof. MUDr. CSc.</w:t>
            </w:r>
          </w:p>
        </w:tc>
        <w:tc>
          <w:tcPr>
            <w:tcW w:w="1270" w:type="dxa"/>
          </w:tcPr>
          <w:p w:rsidR="00C33814" w:rsidRPr="004624A7" w:rsidRDefault="00C33814" w:rsidP="00DE26A5">
            <w:pPr>
              <w:rPr>
                <w:lang w:eastAsia="hu-HU"/>
              </w:rPr>
            </w:pPr>
            <w:r>
              <w:rPr>
                <w:lang w:eastAsia="hu-HU"/>
              </w:rPr>
              <w:t>P</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10001775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3</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Ďurdík Ladislav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10000134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4</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Fazekas István Mgr.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10002056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5</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 xml:space="preserve">Görözdi Zsolt Mgr. </w:t>
            </w:r>
            <w:proofErr w:type="spellStart"/>
            <w:r w:rsidRPr="004624A7">
              <w:rPr>
                <w:lang w:eastAsia="hu-HU"/>
              </w:rPr>
              <w:t>Th</w:t>
            </w:r>
            <w:proofErr w:type="spellEnd"/>
            <w:r w:rsidRPr="004624A7">
              <w:rPr>
                <w:lang w:eastAsia="hu-HU"/>
              </w:rPr>
              <w:t>. 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10002475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6</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 xml:space="preserve">Kaiser Bernhard Dr. habil. </w:t>
            </w:r>
            <w:proofErr w:type="spellStart"/>
            <w:r w:rsidRPr="004624A7">
              <w:rPr>
                <w:lang w:eastAsia="hu-HU"/>
              </w:rPr>
              <w:t>D.Th</w:t>
            </w:r>
            <w:proofErr w:type="spellEnd"/>
            <w:r w:rsidRPr="004624A7">
              <w:rPr>
                <w:lang w:eastAsia="hu-HU"/>
              </w:rPr>
              <w:t>.</w:t>
            </w:r>
          </w:p>
        </w:tc>
        <w:tc>
          <w:tcPr>
            <w:tcW w:w="1270" w:type="dxa"/>
          </w:tcPr>
          <w:p w:rsidR="00C33814" w:rsidRPr="004624A7" w:rsidRDefault="00C33814" w:rsidP="00DE26A5">
            <w:pPr>
              <w:rPr>
                <w:lang w:eastAsia="hu-HU"/>
              </w:rPr>
            </w:pPr>
            <w:r>
              <w:rPr>
                <w:lang w:eastAsia="hu-HU"/>
              </w:rPr>
              <w:t>D</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10002058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7</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Karasszon István prof. ThDr. PhD.</w:t>
            </w:r>
          </w:p>
        </w:tc>
        <w:tc>
          <w:tcPr>
            <w:tcW w:w="1270" w:type="dxa"/>
          </w:tcPr>
          <w:p w:rsidR="00C33814" w:rsidRPr="004624A7" w:rsidRDefault="00C33814" w:rsidP="00DE26A5">
            <w:pPr>
              <w:rPr>
                <w:lang w:eastAsia="hu-HU"/>
              </w:rPr>
            </w:pPr>
            <w:r>
              <w:rPr>
                <w:lang w:eastAsia="hu-HU"/>
              </w:rPr>
              <w:t>P</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10000127 Profesor</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lastRenderedPageBreak/>
              <w:t>8</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Kis Jolán Ing.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10000702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9</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Kocsev Miklós prof. ThDr. PhD.</w:t>
            </w:r>
          </w:p>
        </w:tc>
        <w:tc>
          <w:tcPr>
            <w:tcW w:w="1270" w:type="dxa"/>
          </w:tcPr>
          <w:p w:rsidR="00C33814" w:rsidRPr="004624A7" w:rsidRDefault="00C33814" w:rsidP="00DE26A5">
            <w:pPr>
              <w:rPr>
                <w:lang w:eastAsia="hu-HU"/>
              </w:rPr>
            </w:pPr>
            <w:r>
              <w:rPr>
                <w:lang w:eastAsia="hu-HU"/>
              </w:rPr>
              <w:t>P</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10001126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10</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Kókai Nagy Viktor Dr. habil. PhD.</w:t>
            </w:r>
          </w:p>
        </w:tc>
        <w:tc>
          <w:tcPr>
            <w:tcW w:w="1270" w:type="dxa"/>
          </w:tcPr>
          <w:p w:rsidR="00C33814" w:rsidRPr="004624A7" w:rsidRDefault="00C33814" w:rsidP="00DE26A5">
            <w:pPr>
              <w:rPr>
                <w:lang w:eastAsia="hu-HU"/>
              </w:rPr>
            </w:pPr>
            <w:r>
              <w:rPr>
                <w:lang w:eastAsia="hu-HU"/>
              </w:rPr>
              <w:t>D</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10000156 Docent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11</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Kovács Ábrahám prof. PhD.</w:t>
            </w:r>
          </w:p>
        </w:tc>
        <w:tc>
          <w:tcPr>
            <w:tcW w:w="1270" w:type="dxa"/>
          </w:tcPr>
          <w:p w:rsidR="00C33814" w:rsidRPr="004624A7" w:rsidRDefault="00C33814" w:rsidP="00DE26A5">
            <w:pPr>
              <w:rPr>
                <w:lang w:eastAsia="hu-HU"/>
              </w:rPr>
            </w:pPr>
            <w:r>
              <w:rPr>
                <w:lang w:eastAsia="hu-HU"/>
              </w:rPr>
              <w:t>P</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10000130 Profesor</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12</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Lévai Attila Mgr.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10000133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13</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 xml:space="preserve">Park Sungkon </w:t>
            </w:r>
            <w:proofErr w:type="spellStart"/>
            <w:r w:rsidRPr="004624A7">
              <w:rPr>
                <w:lang w:eastAsia="hu-HU"/>
              </w:rPr>
              <w:t>Ph.D</w:t>
            </w:r>
            <w:proofErr w:type="spellEnd"/>
            <w:r w:rsidRPr="004624A7">
              <w:rPr>
                <w:lang w:eastAsia="hu-HU"/>
              </w:rPr>
              <w:t>.</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10002476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14</w:t>
            </w:r>
          </w:p>
        </w:tc>
        <w:tc>
          <w:tcPr>
            <w:tcW w:w="3760" w:type="dxa"/>
            <w:shd w:val="clear" w:color="auto" w:fill="auto"/>
            <w:noWrap/>
            <w:vAlign w:val="bottom"/>
            <w:hideMark/>
          </w:tcPr>
          <w:p w:rsidR="00C33814" w:rsidRPr="004624A7" w:rsidRDefault="00C33814" w:rsidP="00DE26A5">
            <w:pPr>
              <w:rPr>
                <w:lang w:eastAsia="hu-HU"/>
              </w:rPr>
            </w:pPr>
            <w:proofErr w:type="spellStart"/>
            <w:r w:rsidRPr="004624A7">
              <w:rPr>
                <w:lang w:eastAsia="hu-HU"/>
              </w:rPr>
              <w:t>Pólya</w:t>
            </w:r>
            <w:proofErr w:type="spellEnd"/>
            <w:r w:rsidRPr="004624A7">
              <w:rPr>
                <w:lang w:eastAsia="hu-HU"/>
              </w:rPr>
              <w:t xml:space="preserve"> Katarína Mgr.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10000135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15</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Somogyi Alfréd ThDr.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10000705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16</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Szénási Lilla ThDr. PhD.</w:t>
            </w:r>
          </w:p>
        </w:tc>
        <w:tc>
          <w:tcPr>
            <w:tcW w:w="1270" w:type="dxa"/>
          </w:tcPr>
          <w:p w:rsidR="00C33814" w:rsidRPr="004624A7" w:rsidRDefault="00C33814" w:rsidP="00DE26A5">
            <w:pPr>
              <w:rPr>
                <w:lang w:eastAsia="hu-HU"/>
              </w:rPr>
            </w:pPr>
            <w:r>
              <w:rPr>
                <w:lang w:eastAsia="hu-HU"/>
              </w:rPr>
              <w:t>OA</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10000703 Odborný asistent</w:t>
            </w:r>
          </w:p>
        </w:tc>
      </w:tr>
      <w:tr w:rsidR="00C33814" w:rsidRPr="00C85699" w:rsidTr="00DE26A5">
        <w:trPr>
          <w:trHeight w:val="300"/>
        </w:trPr>
        <w:tc>
          <w:tcPr>
            <w:tcW w:w="488" w:type="dxa"/>
          </w:tcPr>
          <w:p w:rsidR="00C33814" w:rsidRPr="00C85699" w:rsidRDefault="00C33814" w:rsidP="00DE26A5">
            <w:pPr>
              <w:rPr>
                <w:lang w:eastAsia="hu-HU"/>
              </w:rPr>
            </w:pPr>
            <w:r w:rsidRPr="00C85699">
              <w:rPr>
                <w:lang w:eastAsia="hu-HU"/>
              </w:rPr>
              <w:t>17</w:t>
            </w:r>
          </w:p>
        </w:tc>
        <w:tc>
          <w:tcPr>
            <w:tcW w:w="3760" w:type="dxa"/>
            <w:shd w:val="clear" w:color="auto" w:fill="auto"/>
            <w:noWrap/>
            <w:vAlign w:val="bottom"/>
            <w:hideMark/>
          </w:tcPr>
          <w:p w:rsidR="00C33814" w:rsidRPr="004624A7" w:rsidRDefault="00C33814" w:rsidP="00DE26A5">
            <w:pPr>
              <w:rPr>
                <w:lang w:eastAsia="hu-HU"/>
              </w:rPr>
            </w:pPr>
            <w:r w:rsidRPr="004624A7">
              <w:rPr>
                <w:lang w:eastAsia="hu-HU"/>
              </w:rPr>
              <w:t>Tömösközi František Mgr. PhD.</w:t>
            </w:r>
          </w:p>
        </w:tc>
        <w:tc>
          <w:tcPr>
            <w:tcW w:w="1270" w:type="dxa"/>
          </w:tcPr>
          <w:p w:rsidR="00C33814" w:rsidRPr="004624A7" w:rsidRDefault="00C33814" w:rsidP="00DE26A5">
            <w:pPr>
              <w:rPr>
                <w:lang w:eastAsia="hu-HU"/>
              </w:rPr>
            </w:pPr>
            <w:r>
              <w:rPr>
                <w:lang w:eastAsia="hu-HU"/>
              </w:rPr>
              <w:t>VP</w:t>
            </w:r>
          </w:p>
        </w:tc>
        <w:tc>
          <w:tcPr>
            <w:tcW w:w="3544" w:type="dxa"/>
            <w:shd w:val="clear" w:color="auto" w:fill="auto"/>
            <w:noWrap/>
            <w:vAlign w:val="bottom"/>
            <w:hideMark/>
          </w:tcPr>
          <w:p w:rsidR="00C33814" w:rsidRPr="004624A7" w:rsidRDefault="00C33814" w:rsidP="00DE26A5">
            <w:pPr>
              <w:rPr>
                <w:lang w:eastAsia="hu-HU"/>
              </w:rPr>
            </w:pPr>
            <w:r w:rsidRPr="004624A7">
              <w:rPr>
                <w:lang w:eastAsia="hu-HU"/>
              </w:rPr>
              <w:t>10002000 Výskumný pracovník</w:t>
            </w:r>
          </w:p>
        </w:tc>
      </w:tr>
    </w:tbl>
    <w:p w:rsidR="00C33814" w:rsidRDefault="00C33814" w:rsidP="00C33814">
      <w:pPr>
        <w:spacing w:line="360" w:lineRule="auto"/>
        <w:ind w:firstLine="284"/>
        <w:rPr>
          <w:lang w:eastAsia="cs-CZ"/>
        </w:rPr>
      </w:pPr>
    </w:p>
    <w:p w:rsidR="00C33814" w:rsidRPr="00B9172D" w:rsidRDefault="00C33814" w:rsidP="00C33814">
      <w:pPr>
        <w:spacing w:line="360" w:lineRule="auto"/>
        <w:ind w:firstLine="284"/>
        <w:rPr>
          <w:lang w:eastAsia="cs-CZ"/>
        </w:rPr>
      </w:pPr>
      <w:r>
        <w:rPr>
          <w:lang w:eastAsia="cs-CZ"/>
        </w:rPr>
        <w:t>V roku 2020 na RTF vyu</w:t>
      </w:r>
      <w:r>
        <w:rPr>
          <w:rFonts w:ascii="Calibri" w:hAnsi="Calibri" w:cs="Calibri"/>
          <w:lang w:eastAsia="cs-CZ"/>
        </w:rPr>
        <w:t>č</w:t>
      </w:r>
      <w:r>
        <w:rPr>
          <w:lang w:eastAsia="cs-CZ"/>
        </w:rPr>
        <w:t xml:space="preserve">oval: 4 profesor, 2 docent, 8, resp. 10 odborný asistent. </w:t>
      </w:r>
    </w:p>
    <w:p w:rsidR="00C33814" w:rsidRPr="009D5FB8" w:rsidRDefault="00C33814" w:rsidP="00C33814">
      <w:pPr>
        <w:pStyle w:val="Listaszerbekezds"/>
        <w:pageBreakBefore/>
        <w:numPr>
          <w:ilvl w:val="0"/>
          <w:numId w:val="14"/>
        </w:numPr>
        <w:suppressAutoHyphens w:val="0"/>
        <w:spacing w:after="160" w:line="276" w:lineRule="auto"/>
        <w:jc w:val="center"/>
        <w:rPr>
          <w:b/>
        </w:rPr>
      </w:pPr>
      <w:r w:rsidRPr="009D5FB8">
        <w:rPr>
          <w:b/>
        </w:rPr>
        <w:lastRenderedPageBreak/>
        <w:t>Propagačná činnosť Centra kariérneho poradenstva (B6)</w:t>
      </w:r>
    </w:p>
    <w:p w:rsidR="00C33814" w:rsidRDefault="00C33814" w:rsidP="00C33814">
      <w:pPr>
        <w:shd w:val="clear" w:color="auto" w:fill="FFFFFF"/>
        <w:spacing w:line="360" w:lineRule="auto"/>
        <w:ind w:firstLine="284"/>
        <w:rPr>
          <w:b/>
          <w:bCs/>
          <w:lang w:eastAsia="cs-CZ"/>
        </w:rPr>
      </w:pPr>
    </w:p>
    <w:p w:rsidR="00C33814" w:rsidRPr="00B9172D" w:rsidRDefault="00C33814" w:rsidP="00C33814">
      <w:pPr>
        <w:shd w:val="clear" w:color="auto" w:fill="FFFFFF"/>
        <w:spacing w:line="360" w:lineRule="auto"/>
        <w:ind w:firstLine="284"/>
        <w:rPr>
          <w:b/>
          <w:bCs/>
          <w:lang w:eastAsia="cs-CZ"/>
        </w:rPr>
      </w:pPr>
      <w:r w:rsidRPr="00B9172D">
        <w:rPr>
          <w:b/>
          <w:bCs/>
          <w:lang w:eastAsia="cs-CZ"/>
        </w:rPr>
        <w:t>Reformovaná teologická fakulta UJS</w:t>
      </w:r>
    </w:p>
    <w:p w:rsidR="00C33814" w:rsidRDefault="00C33814" w:rsidP="00C33814">
      <w:pPr>
        <w:spacing w:line="360" w:lineRule="auto"/>
        <w:ind w:right="-1" w:firstLine="284"/>
      </w:pPr>
      <w:r w:rsidRPr="00B9172D">
        <w:t xml:space="preserve">Súčasťou zverejňovaných informácií by mali byť aj profily absolventov, ktoré by RTF UJS mala vnímať ako deklaráciu svojho záväzku voči študentom, absolventom a ich zamestnávateľom. Uchádzači o štúdium by mali byť informovaní o spôsobe vzdelávania a o príležitostiach na rozširovanie svojho zamerania. </w:t>
      </w:r>
      <w:r w:rsidRPr="00B9172D">
        <w:rPr>
          <w:bCs/>
        </w:rPr>
        <w:t xml:space="preserve">Je naším prvoradým záujmom zabezpečovať presnosť, nestrannosť, objektívnosť a prístupnosť informácií pre verejnosť, pričom sa na zverejňovanie nemá primárne hľadieť ako na propagandistickú aktivitu. </w:t>
      </w:r>
      <w:r w:rsidRPr="00B9172D">
        <w:t>Primárnym cieľom zverejňovania informácií nemá byť len budovanie imidžu fakulty, ale aj šírenie informácií o poslaní a cieľoch fakulty a zisťovanie záujmu o jednotlivé študijné programy.</w:t>
      </w:r>
    </w:p>
    <w:p w:rsidR="00C33814" w:rsidRPr="00B9172D" w:rsidRDefault="00C33814" w:rsidP="00C33814">
      <w:pPr>
        <w:spacing w:line="360" w:lineRule="auto"/>
        <w:ind w:right="-1" w:firstLine="284"/>
      </w:pPr>
      <w:r>
        <w:t xml:space="preserve">RTF pritom využíva na vlastnú propagáciu svoju oficiálnu webovú </w:t>
      </w:r>
      <w:proofErr w:type="spellStart"/>
      <w:r>
        <w:t>stárnku</w:t>
      </w:r>
      <w:proofErr w:type="spellEnd"/>
      <w:r>
        <w:t xml:space="preserve"> (www.rtk.ujs.sk), </w:t>
      </w:r>
      <w:proofErr w:type="spellStart"/>
      <w:r>
        <w:t>facebook</w:t>
      </w:r>
      <w:proofErr w:type="spellEnd"/>
      <w:r>
        <w:t xml:space="preserve"> stránku (</w:t>
      </w:r>
      <w:r w:rsidRPr="000165FF">
        <w:t>https://www.facebook.com/sjertk</w:t>
      </w:r>
      <w:r>
        <w:t>), a masovokomunika</w:t>
      </w:r>
      <w:r>
        <w:rPr>
          <w:rFonts w:ascii="Calibri" w:hAnsi="Calibri" w:cs="Calibri"/>
        </w:rPr>
        <w:t>č</w:t>
      </w:r>
      <w:r>
        <w:t>né priestory Reformovanej kresťanskej cirkvi na Slovensku (www.reformata.sk)</w:t>
      </w:r>
    </w:p>
    <w:p w:rsidR="00C33814" w:rsidRPr="009D5FB8" w:rsidRDefault="00C33814" w:rsidP="00C33814">
      <w:pPr>
        <w:pStyle w:val="Listaszerbekezds"/>
        <w:pageBreakBefore/>
        <w:numPr>
          <w:ilvl w:val="0"/>
          <w:numId w:val="14"/>
        </w:numPr>
        <w:suppressAutoHyphens w:val="0"/>
        <w:spacing w:after="160" w:line="276" w:lineRule="auto"/>
        <w:jc w:val="center"/>
        <w:rPr>
          <w:b/>
        </w:rPr>
      </w:pPr>
      <w:r w:rsidRPr="009D5FB8">
        <w:rPr>
          <w:b/>
        </w:rPr>
        <w:lastRenderedPageBreak/>
        <w:t>Materiálne a informačné zabezpečenie štúdia</w:t>
      </w:r>
    </w:p>
    <w:p w:rsidR="00C33814" w:rsidRDefault="00C33814" w:rsidP="00C33814">
      <w:pPr>
        <w:shd w:val="clear" w:color="auto" w:fill="FFFFFF"/>
        <w:spacing w:line="360" w:lineRule="auto"/>
        <w:ind w:firstLine="284"/>
        <w:rPr>
          <w:b/>
          <w:bCs/>
          <w:lang w:eastAsia="cs-CZ"/>
        </w:rPr>
      </w:pPr>
    </w:p>
    <w:p w:rsidR="00C33814" w:rsidRPr="00B9172D" w:rsidRDefault="00C33814" w:rsidP="00C33814">
      <w:pPr>
        <w:shd w:val="clear" w:color="auto" w:fill="FFFFFF"/>
        <w:spacing w:line="360" w:lineRule="auto"/>
        <w:ind w:firstLine="284"/>
        <w:rPr>
          <w:b/>
          <w:bCs/>
          <w:lang w:eastAsia="cs-CZ"/>
        </w:rPr>
      </w:pPr>
      <w:r w:rsidRPr="00B9172D">
        <w:rPr>
          <w:b/>
          <w:bCs/>
          <w:lang w:eastAsia="cs-CZ"/>
        </w:rPr>
        <w:t>Reformovaná teologická fakulta UJS</w:t>
      </w:r>
    </w:p>
    <w:p w:rsidR="00C33814" w:rsidRPr="00011031" w:rsidRDefault="00C33814" w:rsidP="00C33814">
      <w:pPr>
        <w:pStyle w:val="Default"/>
        <w:spacing w:line="360" w:lineRule="auto"/>
        <w:ind w:firstLine="284"/>
        <w:jc w:val="both"/>
        <w:rPr>
          <w:b w:val="0"/>
          <w:bCs w:val="0"/>
          <w:color w:val="auto"/>
          <w:sz w:val="22"/>
          <w:szCs w:val="22"/>
          <w:lang w:val="sk-SK"/>
        </w:rPr>
      </w:pPr>
      <w:r w:rsidRPr="00011031">
        <w:rPr>
          <w:b w:val="0"/>
          <w:bCs w:val="0"/>
          <w:color w:val="auto"/>
          <w:sz w:val="22"/>
          <w:szCs w:val="22"/>
          <w:lang w:val="sk-SK"/>
        </w:rPr>
        <w:t xml:space="preserve">Podľa všeobecnej mienky, okrem materiálnych a technických, informačných zdrojov pre efektívne riadenie programov výučby, na podporu úspešného vzdelávania študentov je potrebné vytvoriť aj vhodné prostredie, sociálnu klímu, uspokojovanie potrieb študentov prostredníctvom zmysluplnosti ich činností a obsahu učiva, rešpektovaním ich autonómie a podporovaním dobrej atmosféry medzi vyučujúcimi a študentmi. Fakulta zabezpečuje v spolupráci s Univerzitnou knižnicou UJS literatúru, ako aj s Teologickou knižnicou Teologického inštitútu J. </w:t>
      </w:r>
      <w:proofErr w:type="spellStart"/>
      <w:r w:rsidRPr="00011031">
        <w:rPr>
          <w:b w:val="0"/>
          <w:bCs w:val="0"/>
          <w:color w:val="auto"/>
          <w:sz w:val="22"/>
          <w:szCs w:val="22"/>
          <w:lang w:val="sk-SK"/>
        </w:rPr>
        <w:t>Calvina</w:t>
      </w:r>
      <w:proofErr w:type="spellEnd"/>
      <w:r w:rsidRPr="00011031">
        <w:rPr>
          <w:b w:val="0"/>
          <w:bCs w:val="0"/>
          <w:color w:val="auto"/>
          <w:sz w:val="22"/>
          <w:szCs w:val="22"/>
          <w:lang w:val="sk-SK"/>
        </w:rPr>
        <w:t xml:space="preserve"> a učebný materiál potrebný k vzdelávacím procesom. Fakulta pri zabezpečovaní prostredia spolupracuje so Študentským domovom UJS najmä so zámerom skvalitnenia ubytovacích služieb a zabezpečenia podmienok pre nerušené plnenie študijných povinností študentov fakulty a podľa potreby vedúci zamestnanci fakulty koordinujú požiadavky študentov v súvislosti s ubytovaním s vedením Študentského domova UJS.</w:t>
      </w:r>
    </w:p>
    <w:p w:rsidR="00C33814" w:rsidRPr="00011031" w:rsidRDefault="00C33814" w:rsidP="00C33814">
      <w:pPr>
        <w:spacing w:line="360" w:lineRule="auto"/>
        <w:ind w:firstLine="284"/>
        <w:rPr>
          <w:bCs/>
        </w:rPr>
      </w:pPr>
      <w:r w:rsidRPr="00011031">
        <w:t xml:space="preserve">RTF UJS systematicky rozvíja aktivity na propagáciu svojich študijných programov a v súlade s dlhodobým plánom vyhovenia požiadavkám budúcich zamestnávateľov svojich absolventov, rešpektuje špecifické požiadavky zainteresovaných strán, ako aj podmienky a potreby vzdelávania a výskumu na fakulte. </w:t>
      </w:r>
      <w:r w:rsidRPr="00011031">
        <w:rPr>
          <w:bCs/>
        </w:rPr>
        <w:t xml:space="preserve">Hlavným cieľom RTF UJS je vytvárať a pravidelne aktualizovať systém zverejňovania transparentných informácií o procesoch zabezpečovania vzdelávania svojich akreditovaných študijných programov. </w:t>
      </w:r>
    </w:p>
    <w:p w:rsidR="00C33814" w:rsidRDefault="00C33814" w:rsidP="00C33814">
      <w:pPr>
        <w:spacing w:line="360" w:lineRule="auto"/>
        <w:ind w:firstLine="284"/>
        <w:rPr>
          <w:bCs/>
        </w:rPr>
      </w:pPr>
      <w:r w:rsidRPr="00011031">
        <w:rPr>
          <w:bCs/>
        </w:rPr>
        <w:t>Permanentne sa pracuje na dizajne webovej stránky a na jej anglickej verzii. Všetky informácie ohľadom štúdia sa sprístupňujú interným a externým záujemcom prostredníctvom AIS-u a webovej stránky. RTF UJS pravidelne sleduje, analyzuje a eliminuje príčiny prípadných nespokojností.</w:t>
      </w:r>
    </w:p>
    <w:p w:rsidR="00C33814" w:rsidRPr="00011031" w:rsidRDefault="00C33814" w:rsidP="00C33814">
      <w:pPr>
        <w:spacing w:line="360" w:lineRule="auto"/>
        <w:ind w:firstLine="284"/>
        <w:rPr>
          <w:bCs/>
        </w:rPr>
      </w:pPr>
      <w:r>
        <w:rPr>
          <w:bCs/>
        </w:rPr>
        <w:t xml:space="preserve">Vzhľadom na </w:t>
      </w:r>
      <w:proofErr w:type="spellStart"/>
      <w:r>
        <w:rPr>
          <w:bCs/>
        </w:rPr>
        <w:t>pandemickú</w:t>
      </w:r>
      <w:proofErr w:type="spellEnd"/>
      <w:r>
        <w:rPr>
          <w:bCs/>
        </w:rPr>
        <w:t xml:space="preserve"> situáciu v roku 2020, UJS zabezpe</w:t>
      </w:r>
      <w:r>
        <w:rPr>
          <w:rFonts w:ascii="Calibri" w:hAnsi="Calibri" w:cs="Calibri"/>
          <w:bCs/>
        </w:rPr>
        <w:t>č</w:t>
      </w:r>
      <w:r>
        <w:rPr>
          <w:bCs/>
        </w:rPr>
        <w:t>ila technické pozadie na on-line výu</w:t>
      </w:r>
      <w:r>
        <w:rPr>
          <w:rFonts w:ascii="Calibri" w:hAnsi="Calibri" w:cs="Calibri"/>
          <w:bCs/>
        </w:rPr>
        <w:t>č</w:t>
      </w:r>
      <w:r>
        <w:rPr>
          <w:bCs/>
        </w:rPr>
        <w:t xml:space="preserve">bu prostredníctvom platformy </w:t>
      </w:r>
      <w:proofErr w:type="spellStart"/>
      <w:r>
        <w:rPr>
          <w:bCs/>
        </w:rPr>
        <w:t>BigBlueButton</w:t>
      </w:r>
      <w:proofErr w:type="spellEnd"/>
      <w:r>
        <w:rPr>
          <w:bCs/>
        </w:rPr>
        <w:t xml:space="preserve">, ktorú </w:t>
      </w:r>
      <w:proofErr w:type="spellStart"/>
      <w:r>
        <w:rPr>
          <w:bCs/>
        </w:rPr>
        <w:t>použyvajú</w:t>
      </w:r>
      <w:proofErr w:type="spellEnd"/>
      <w:r>
        <w:rPr>
          <w:bCs/>
        </w:rPr>
        <w:t xml:space="preserve"> u</w:t>
      </w:r>
      <w:r>
        <w:rPr>
          <w:rFonts w:ascii="Calibri" w:hAnsi="Calibri" w:cs="Calibri"/>
          <w:bCs/>
        </w:rPr>
        <w:t>č</w:t>
      </w:r>
      <w:r>
        <w:rPr>
          <w:bCs/>
        </w:rPr>
        <w:t>itelia a študenti RTF.</w:t>
      </w:r>
    </w:p>
    <w:p w:rsidR="00C33814" w:rsidRPr="00011031" w:rsidRDefault="00C33814" w:rsidP="00C33814">
      <w:pPr>
        <w:spacing w:line="360" w:lineRule="auto"/>
        <w:ind w:firstLine="284"/>
        <w:rPr>
          <w:b/>
        </w:rPr>
      </w:pPr>
    </w:p>
    <w:p w:rsidR="00C33814" w:rsidRPr="00011031" w:rsidRDefault="00C33814" w:rsidP="00C33814"/>
    <w:p w:rsidR="00C33814" w:rsidRPr="00C33814" w:rsidRDefault="00C33814" w:rsidP="00C33814">
      <w:pPr>
        <w:tabs>
          <w:tab w:val="left" w:pos="426"/>
          <w:tab w:val="left" w:pos="643"/>
          <w:tab w:val="right" w:leader="dot" w:pos="9174"/>
        </w:tabs>
        <w:suppressAutoHyphens w:val="0"/>
        <w:spacing w:after="160" w:line="276" w:lineRule="auto"/>
        <w:ind w:left="284"/>
        <w:jc w:val="left"/>
        <w:rPr>
          <w:rStyle w:val="Hiperhivatkozs"/>
          <w:noProof/>
          <w:color w:val="auto"/>
          <w:u w:val="none"/>
        </w:rPr>
      </w:pPr>
      <w:bookmarkStart w:id="0" w:name="_GoBack"/>
      <w:bookmarkEnd w:id="0"/>
    </w:p>
    <w:sectPr w:rsidR="00C33814" w:rsidRPr="00C3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Times New Roman"/>
    <w:charset w:val="01"/>
    <w:family w:val="auto"/>
    <w:pitch w:val="variable"/>
  </w:font>
  <w:font w:name="Droid Sans Fallback">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CEB"/>
    <w:multiLevelType w:val="multilevel"/>
    <w:tmpl w:val="041B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F27A7"/>
    <w:multiLevelType w:val="hybridMultilevel"/>
    <w:tmpl w:val="ECC83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4F1D34"/>
    <w:multiLevelType w:val="multilevel"/>
    <w:tmpl w:val="2B12B05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12BA3"/>
    <w:multiLevelType w:val="hybridMultilevel"/>
    <w:tmpl w:val="1EB8F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3D6118"/>
    <w:multiLevelType w:val="hybridMultilevel"/>
    <w:tmpl w:val="ECC83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B073F6"/>
    <w:multiLevelType w:val="hybridMultilevel"/>
    <w:tmpl w:val="8368AFDC"/>
    <w:lvl w:ilvl="0" w:tplc="3550C09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B679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292850"/>
    <w:multiLevelType w:val="hybridMultilevel"/>
    <w:tmpl w:val="8B188F62"/>
    <w:lvl w:ilvl="0" w:tplc="6FF2F69C">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0056A"/>
    <w:multiLevelType w:val="hybridMultilevel"/>
    <w:tmpl w:val="E5EC37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73430A"/>
    <w:multiLevelType w:val="multilevel"/>
    <w:tmpl w:val="2990DD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B05715"/>
    <w:multiLevelType w:val="multilevel"/>
    <w:tmpl w:val="F990C056"/>
    <w:lvl w:ilvl="0">
      <w:start w:val="5"/>
      <w:numFmt w:val="decimal"/>
      <w:lvlText w:val="%1"/>
      <w:lvlJc w:val="left"/>
      <w:pPr>
        <w:ind w:left="660" w:hanging="660"/>
      </w:pPr>
      <w:rPr>
        <w:rFonts w:hint="default"/>
        <w:color w:val="auto"/>
      </w:rPr>
    </w:lvl>
    <w:lvl w:ilvl="1">
      <w:start w:val="2"/>
      <w:numFmt w:val="decimal"/>
      <w:lvlText w:val="%1.%2"/>
      <w:lvlJc w:val="left"/>
      <w:pPr>
        <w:ind w:left="754" w:hanging="660"/>
      </w:pPr>
      <w:rPr>
        <w:rFonts w:hint="default"/>
        <w:color w:val="auto"/>
      </w:rPr>
    </w:lvl>
    <w:lvl w:ilvl="2">
      <w:start w:val="3"/>
      <w:numFmt w:val="decimal"/>
      <w:lvlText w:val="%1.%2.%3"/>
      <w:lvlJc w:val="left"/>
      <w:pPr>
        <w:ind w:left="908" w:hanging="720"/>
      </w:pPr>
      <w:rPr>
        <w:rFonts w:hint="default"/>
        <w:color w:val="auto"/>
      </w:rPr>
    </w:lvl>
    <w:lvl w:ilvl="3">
      <w:start w:val="4"/>
      <w:numFmt w:val="decimal"/>
      <w:lvlText w:val="%1.%2.%3.%4"/>
      <w:lvlJc w:val="left"/>
      <w:pPr>
        <w:ind w:left="1002" w:hanging="720"/>
      </w:pPr>
      <w:rPr>
        <w:rFonts w:hint="default"/>
        <w:color w:val="auto"/>
      </w:rPr>
    </w:lvl>
    <w:lvl w:ilvl="4">
      <w:start w:val="1"/>
      <w:numFmt w:val="decimal"/>
      <w:lvlText w:val="%1.%2.%3.%4.%5"/>
      <w:lvlJc w:val="left"/>
      <w:pPr>
        <w:ind w:left="1456" w:hanging="1080"/>
      </w:pPr>
      <w:rPr>
        <w:rFonts w:hint="default"/>
        <w:color w:val="auto"/>
      </w:rPr>
    </w:lvl>
    <w:lvl w:ilvl="5">
      <w:start w:val="1"/>
      <w:numFmt w:val="decimal"/>
      <w:lvlText w:val="%1.%2.%3.%4.%5.%6"/>
      <w:lvlJc w:val="left"/>
      <w:pPr>
        <w:ind w:left="1550" w:hanging="1080"/>
      </w:pPr>
      <w:rPr>
        <w:rFonts w:hint="default"/>
        <w:color w:val="auto"/>
      </w:rPr>
    </w:lvl>
    <w:lvl w:ilvl="6">
      <w:start w:val="1"/>
      <w:numFmt w:val="decimal"/>
      <w:lvlText w:val="%1.%2.%3.%4.%5.%6.%7"/>
      <w:lvlJc w:val="left"/>
      <w:pPr>
        <w:ind w:left="2004" w:hanging="1440"/>
      </w:pPr>
      <w:rPr>
        <w:rFonts w:hint="default"/>
        <w:color w:val="auto"/>
      </w:rPr>
    </w:lvl>
    <w:lvl w:ilvl="7">
      <w:start w:val="1"/>
      <w:numFmt w:val="decimal"/>
      <w:lvlText w:val="%1.%2.%3.%4.%5.%6.%7.%8"/>
      <w:lvlJc w:val="left"/>
      <w:pPr>
        <w:ind w:left="2098" w:hanging="1440"/>
      </w:pPr>
      <w:rPr>
        <w:rFonts w:hint="default"/>
        <w:color w:val="auto"/>
      </w:rPr>
    </w:lvl>
    <w:lvl w:ilvl="8">
      <w:start w:val="1"/>
      <w:numFmt w:val="decimal"/>
      <w:lvlText w:val="%1.%2.%3.%4.%5.%6.%7.%8.%9"/>
      <w:lvlJc w:val="left"/>
      <w:pPr>
        <w:ind w:left="2552" w:hanging="1800"/>
      </w:pPr>
      <w:rPr>
        <w:rFonts w:hint="default"/>
        <w:color w:val="auto"/>
      </w:rPr>
    </w:lvl>
  </w:abstractNum>
  <w:abstractNum w:abstractNumId="11" w15:restartNumberingAfterBreak="0">
    <w:nsid w:val="6D4D748E"/>
    <w:multiLevelType w:val="hybridMultilevel"/>
    <w:tmpl w:val="623E4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586C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A55F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0"/>
  </w:num>
  <w:num w:numId="4">
    <w:abstractNumId w:val="11"/>
  </w:num>
  <w:num w:numId="5">
    <w:abstractNumId w:val="12"/>
  </w:num>
  <w:num w:numId="6">
    <w:abstractNumId w:val="9"/>
  </w:num>
  <w:num w:numId="7">
    <w:abstractNumId w:val="6"/>
  </w:num>
  <w:num w:numId="8">
    <w:abstractNumId w:val="5"/>
  </w:num>
  <w:num w:numId="9">
    <w:abstractNumId w:val="2"/>
  </w:num>
  <w:num w:numId="10">
    <w:abstractNumId w:val="10"/>
  </w:num>
  <w:num w:numId="11">
    <w:abstractNumId w:val="1"/>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CA"/>
    <w:rsid w:val="00025D46"/>
    <w:rsid w:val="000275DE"/>
    <w:rsid w:val="000904BE"/>
    <w:rsid w:val="000A404A"/>
    <w:rsid w:val="000E6D5D"/>
    <w:rsid w:val="00101CBC"/>
    <w:rsid w:val="00197E1A"/>
    <w:rsid w:val="001D3988"/>
    <w:rsid w:val="001E1A26"/>
    <w:rsid w:val="001E3349"/>
    <w:rsid w:val="002034CB"/>
    <w:rsid w:val="00282449"/>
    <w:rsid w:val="002911AC"/>
    <w:rsid w:val="002C73D9"/>
    <w:rsid w:val="002E2152"/>
    <w:rsid w:val="002F260F"/>
    <w:rsid w:val="0036303A"/>
    <w:rsid w:val="00376293"/>
    <w:rsid w:val="003B52A5"/>
    <w:rsid w:val="003B6252"/>
    <w:rsid w:val="003E1D52"/>
    <w:rsid w:val="003E3C95"/>
    <w:rsid w:val="003F7972"/>
    <w:rsid w:val="0040601E"/>
    <w:rsid w:val="00407F65"/>
    <w:rsid w:val="0044326B"/>
    <w:rsid w:val="0045011C"/>
    <w:rsid w:val="00452DF8"/>
    <w:rsid w:val="004A739C"/>
    <w:rsid w:val="00583AF1"/>
    <w:rsid w:val="0061562A"/>
    <w:rsid w:val="006428D7"/>
    <w:rsid w:val="00666FDC"/>
    <w:rsid w:val="00673FE5"/>
    <w:rsid w:val="006B3690"/>
    <w:rsid w:val="006B4209"/>
    <w:rsid w:val="006E1B71"/>
    <w:rsid w:val="006E1C4E"/>
    <w:rsid w:val="006F4727"/>
    <w:rsid w:val="00735364"/>
    <w:rsid w:val="00776285"/>
    <w:rsid w:val="00795C4B"/>
    <w:rsid w:val="007B6557"/>
    <w:rsid w:val="007B6753"/>
    <w:rsid w:val="007E10E7"/>
    <w:rsid w:val="007E4B9D"/>
    <w:rsid w:val="00807DCA"/>
    <w:rsid w:val="00823D70"/>
    <w:rsid w:val="00880053"/>
    <w:rsid w:val="008917D8"/>
    <w:rsid w:val="008A3E67"/>
    <w:rsid w:val="008C2199"/>
    <w:rsid w:val="008D60E3"/>
    <w:rsid w:val="008F2CB8"/>
    <w:rsid w:val="009034BE"/>
    <w:rsid w:val="00912F19"/>
    <w:rsid w:val="00971469"/>
    <w:rsid w:val="00973664"/>
    <w:rsid w:val="009C619C"/>
    <w:rsid w:val="009F371C"/>
    <w:rsid w:val="00A072A4"/>
    <w:rsid w:val="00A37BF4"/>
    <w:rsid w:val="00A94485"/>
    <w:rsid w:val="00AB36A1"/>
    <w:rsid w:val="00AC4804"/>
    <w:rsid w:val="00AD662A"/>
    <w:rsid w:val="00B128F5"/>
    <w:rsid w:val="00B27227"/>
    <w:rsid w:val="00B314A3"/>
    <w:rsid w:val="00B50FE9"/>
    <w:rsid w:val="00BB5971"/>
    <w:rsid w:val="00BF6AFE"/>
    <w:rsid w:val="00C33814"/>
    <w:rsid w:val="00C54016"/>
    <w:rsid w:val="00C71BCB"/>
    <w:rsid w:val="00D116BC"/>
    <w:rsid w:val="00D14281"/>
    <w:rsid w:val="00DC3225"/>
    <w:rsid w:val="00DC4579"/>
    <w:rsid w:val="00DE207A"/>
    <w:rsid w:val="00E20C73"/>
    <w:rsid w:val="00E45DA0"/>
    <w:rsid w:val="00E465EC"/>
    <w:rsid w:val="00E62874"/>
    <w:rsid w:val="00F01747"/>
    <w:rsid w:val="00F25B1A"/>
    <w:rsid w:val="00F64C91"/>
    <w:rsid w:val="00F7644D"/>
    <w:rsid w:val="00F93843"/>
    <w:rsid w:val="00FB7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9F95-8166-44DF-BEC8-498DC750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DCA"/>
    <w:pPr>
      <w:suppressAutoHyphens/>
      <w:spacing w:after="0" w:line="240" w:lineRule="auto"/>
      <w:jc w:val="both"/>
    </w:pPr>
    <w:rPr>
      <w:rFonts w:ascii="Times New Roman" w:eastAsia="Times New Roman" w:hAnsi="Times New Roman" w:cs="Times New Roman"/>
      <w:color w:val="000000"/>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07DCA"/>
    <w:rPr>
      <w:color w:val="0000FF"/>
      <w:u w:val="single"/>
    </w:rPr>
  </w:style>
  <w:style w:type="paragraph" w:styleId="TJ1">
    <w:name w:val="toc 1"/>
    <w:basedOn w:val="Norml"/>
    <w:uiPriority w:val="39"/>
    <w:rsid w:val="00807DCA"/>
    <w:pPr>
      <w:suppressLineNumbers/>
    </w:pPr>
    <w:rPr>
      <w:rFonts w:cs="FreeSans"/>
    </w:rPr>
  </w:style>
  <w:style w:type="paragraph" w:styleId="TJ2">
    <w:name w:val="toc 2"/>
    <w:basedOn w:val="Norml"/>
    <w:uiPriority w:val="39"/>
    <w:rsid w:val="00807DCA"/>
    <w:pPr>
      <w:suppressLineNumbers/>
    </w:pPr>
    <w:rPr>
      <w:rFonts w:cs="FreeSans"/>
    </w:rPr>
  </w:style>
  <w:style w:type="character" w:styleId="Mrltotthiperhivatkozs">
    <w:name w:val="FollowedHyperlink"/>
    <w:basedOn w:val="Bekezdsalapbettpusa"/>
    <w:uiPriority w:val="99"/>
    <w:semiHidden/>
    <w:unhideWhenUsed/>
    <w:rsid w:val="00807DCA"/>
    <w:rPr>
      <w:color w:val="954F72" w:themeColor="followedHyperlink"/>
      <w:u w:val="single"/>
    </w:rPr>
  </w:style>
  <w:style w:type="paragraph" w:styleId="Listaszerbekezds">
    <w:name w:val="List Paragraph"/>
    <w:basedOn w:val="Norml"/>
    <w:uiPriority w:val="34"/>
    <w:qFormat/>
    <w:rsid w:val="00807DCA"/>
    <w:pPr>
      <w:ind w:left="720"/>
      <w:contextualSpacing/>
    </w:pPr>
  </w:style>
  <w:style w:type="paragraph" w:styleId="Cm">
    <w:name w:val="Title"/>
    <w:basedOn w:val="Norml"/>
    <w:next w:val="Szvegtrzs"/>
    <w:link w:val="CmChar"/>
    <w:qFormat/>
    <w:rsid w:val="007B6753"/>
    <w:pPr>
      <w:keepNext/>
      <w:spacing w:before="170" w:after="57"/>
    </w:pPr>
    <w:rPr>
      <w:rFonts w:cs="FreeSans"/>
      <w:b/>
      <w:sz w:val="26"/>
      <w:szCs w:val="28"/>
    </w:rPr>
  </w:style>
  <w:style w:type="character" w:customStyle="1" w:styleId="CmChar">
    <w:name w:val="Cím Char"/>
    <w:basedOn w:val="Bekezdsalapbettpusa"/>
    <w:link w:val="Cm"/>
    <w:rsid w:val="007B6753"/>
    <w:rPr>
      <w:rFonts w:ascii="Times New Roman" w:eastAsia="Times New Roman" w:hAnsi="Times New Roman" w:cs="FreeSans"/>
      <w:b/>
      <w:color w:val="000000"/>
      <w:sz w:val="26"/>
      <w:szCs w:val="28"/>
      <w:lang w:eastAsia="zh-CN"/>
    </w:rPr>
  </w:style>
  <w:style w:type="paragraph" w:styleId="Szvegtrzs">
    <w:name w:val="Body Text"/>
    <w:basedOn w:val="Norml"/>
    <w:link w:val="SzvegtrzsChar"/>
    <w:uiPriority w:val="99"/>
    <w:unhideWhenUsed/>
    <w:rsid w:val="007B6753"/>
    <w:pPr>
      <w:suppressAutoHyphens w:val="0"/>
      <w:spacing w:after="120" w:line="259" w:lineRule="auto"/>
      <w:jc w:val="left"/>
    </w:pPr>
    <w:rPr>
      <w:rFonts w:asciiTheme="minorHAnsi" w:eastAsiaTheme="minorHAnsi" w:hAnsiTheme="minorHAnsi" w:cstheme="minorBidi"/>
      <w:color w:val="auto"/>
      <w:sz w:val="22"/>
      <w:szCs w:val="22"/>
      <w:lang w:val="en-GB" w:eastAsia="en-US"/>
    </w:rPr>
  </w:style>
  <w:style w:type="character" w:customStyle="1" w:styleId="SzvegtrzsChar">
    <w:name w:val="Szövegtörzs Char"/>
    <w:basedOn w:val="Bekezdsalapbettpusa"/>
    <w:link w:val="Szvegtrzs"/>
    <w:uiPriority w:val="99"/>
    <w:rsid w:val="007B6753"/>
    <w:rPr>
      <w:lang w:val="en-GB"/>
    </w:rPr>
  </w:style>
  <w:style w:type="paragraph" w:customStyle="1" w:styleId="Alapszoveg">
    <w:name w:val="Alap szoveg"/>
    <w:basedOn w:val="Norml"/>
    <w:qFormat/>
    <w:rsid w:val="007B6753"/>
    <w:pPr>
      <w:spacing w:before="57" w:after="57"/>
      <w:ind w:firstLine="283"/>
    </w:pPr>
  </w:style>
  <w:style w:type="table" w:styleId="Rcsostblzat">
    <w:name w:val="Table Grid"/>
    <w:basedOn w:val="Normltblzat"/>
    <w:uiPriority w:val="39"/>
    <w:rsid w:val="0002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rsid w:val="00C33814"/>
    <w:pPr>
      <w:suppressAutoHyphens/>
      <w:spacing w:after="200" w:line="240" w:lineRule="auto"/>
      <w:ind w:left="720"/>
    </w:pPr>
    <w:rPr>
      <w:rFonts w:ascii="Calibri" w:eastAsia="Droid Sans Fallback" w:hAnsi="Calibri" w:cs="Calibri"/>
      <w:kern w:val="1"/>
      <w:lang w:eastAsia="zh-CN"/>
    </w:rPr>
  </w:style>
  <w:style w:type="paragraph" w:customStyle="1" w:styleId="Default">
    <w:name w:val="Default"/>
    <w:rsid w:val="00C33814"/>
    <w:pPr>
      <w:autoSpaceDE w:val="0"/>
      <w:autoSpaceDN w:val="0"/>
      <w:adjustRightInd w:val="0"/>
      <w:spacing w:after="0" w:line="240" w:lineRule="auto"/>
    </w:pPr>
    <w:rPr>
      <w:rFonts w:ascii="Times New Roman" w:eastAsia="SimSun" w:hAnsi="Times New Roman" w:cs="Times New Roman"/>
      <w:b/>
      <w:bCs/>
      <w:color w:val="000000"/>
      <w:sz w:val="24"/>
      <w:szCs w:val="24"/>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739">
      <w:bodyDiv w:val="1"/>
      <w:marLeft w:val="0"/>
      <w:marRight w:val="0"/>
      <w:marTop w:val="0"/>
      <w:marBottom w:val="0"/>
      <w:divBdr>
        <w:top w:val="none" w:sz="0" w:space="0" w:color="auto"/>
        <w:left w:val="none" w:sz="0" w:space="0" w:color="auto"/>
        <w:bottom w:val="none" w:sz="0" w:space="0" w:color="auto"/>
        <w:right w:val="none" w:sz="0" w:space="0" w:color="auto"/>
      </w:divBdr>
    </w:div>
    <w:div w:id="202788857">
      <w:bodyDiv w:val="1"/>
      <w:marLeft w:val="0"/>
      <w:marRight w:val="0"/>
      <w:marTop w:val="0"/>
      <w:marBottom w:val="0"/>
      <w:divBdr>
        <w:top w:val="none" w:sz="0" w:space="0" w:color="auto"/>
        <w:left w:val="none" w:sz="0" w:space="0" w:color="auto"/>
        <w:bottom w:val="none" w:sz="0" w:space="0" w:color="auto"/>
        <w:right w:val="none" w:sz="0" w:space="0" w:color="auto"/>
      </w:divBdr>
    </w:div>
    <w:div w:id="426583224">
      <w:bodyDiv w:val="1"/>
      <w:marLeft w:val="0"/>
      <w:marRight w:val="0"/>
      <w:marTop w:val="0"/>
      <w:marBottom w:val="0"/>
      <w:divBdr>
        <w:top w:val="none" w:sz="0" w:space="0" w:color="auto"/>
        <w:left w:val="none" w:sz="0" w:space="0" w:color="auto"/>
        <w:bottom w:val="none" w:sz="0" w:space="0" w:color="auto"/>
        <w:right w:val="none" w:sz="0" w:space="0" w:color="auto"/>
      </w:divBdr>
    </w:div>
    <w:div w:id="698507887">
      <w:bodyDiv w:val="1"/>
      <w:marLeft w:val="0"/>
      <w:marRight w:val="0"/>
      <w:marTop w:val="0"/>
      <w:marBottom w:val="0"/>
      <w:divBdr>
        <w:top w:val="none" w:sz="0" w:space="0" w:color="auto"/>
        <w:left w:val="none" w:sz="0" w:space="0" w:color="auto"/>
        <w:bottom w:val="none" w:sz="0" w:space="0" w:color="auto"/>
        <w:right w:val="none" w:sz="0" w:space="0" w:color="auto"/>
      </w:divBdr>
    </w:div>
    <w:div w:id="964966789">
      <w:bodyDiv w:val="1"/>
      <w:marLeft w:val="0"/>
      <w:marRight w:val="0"/>
      <w:marTop w:val="0"/>
      <w:marBottom w:val="0"/>
      <w:divBdr>
        <w:top w:val="none" w:sz="0" w:space="0" w:color="auto"/>
        <w:left w:val="none" w:sz="0" w:space="0" w:color="auto"/>
        <w:bottom w:val="none" w:sz="0" w:space="0" w:color="auto"/>
        <w:right w:val="none" w:sz="0" w:space="0" w:color="auto"/>
      </w:divBdr>
    </w:div>
    <w:div w:id="1074862229">
      <w:bodyDiv w:val="1"/>
      <w:marLeft w:val="0"/>
      <w:marRight w:val="0"/>
      <w:marTop w:val="0"/>
      <w:marBottom w:val="0"/>
      <w:divBdr>
        <w:top w:val="none" w:sz="0" w:space="0" w:color="auto"/>
        <w:left w:val="none" w:sz="0" w:space="0" w:color="auto"/>
        <w:bottom w:val="none" w:sz="0" w:space="0" w:color="auto"/>
        <w:right w:val="none" w:sz="0" w:space="0" w:color="auto"/>
      </w:divBdr>
    </w:div>
    <w:div w:id="1111246364">
      <w:bodyDiv w:val="1"/>
      <w:marLeft w:val="0"/>
      <w:marRight w:val="0"/>
      <w:marTop w:val="0"/>
      <w:marBottom w:val="0"/>
      <w:divBdr>
        <w:top w:val="none" w:sz="0" w:space="0" w:color="auto"/>
        <w:left w:val="none" w:sz="0" w:space="0" w:color="auto"/>
        <w:bottom w:val="none" w:sz="0" w:space="0" w:color="auto"/>
        <w:right w:val="none" w:sz="0" w:space="0" w:color="auto"/>
      </w:divBdr>
    </w:div>
    <w:div w:id="1258367672">
      <w:bodyDiv w:val="1"/>
      <w:marLeft w:val="0"/>
      <w:marRight w:val="0"/>
      <w:marTop w:val="0"/>
      <w:marBottom w:val="0"/>
      <w:divBdr>
        <w:top w:val="none" w:sz="0" w:space="0" w:color="auto"/>
        <w:left w:val="none" w:sz="0" w:space="0" w:color="auto"/>
        <w:bottom w:val="none" w:sz="0" w:space="0" w:color="auto"/>
        <w:right w:val="none" w:sz="0" w:space="0" w:color="auto"/>
      </w:divBdr>
    </w:div>
    <w:div w:id="1417360140">
      <w:bodyDiv w:val="1"/>
      <w:marLeft w:val="0"/>
      <w:marRight w:val="0"/>
      <w:marTop w:val="0"/>
      <w:marBottom w:val="0"/>
      <w:divBdr>
        <w:top w:val="none" w:sz="0" w:space="0" w:color="auto"/>
        <w:left w:val="none" w:sz="0" w:space="0" w:color="auto"/>
        <w:bottom w:val="none" w:sz="0" w:space="0" w:color="auto"/>
        <w:right w:val="none" w:sz="0" w:space="0" w:color="auto"/>
      </w:divBdr>
    </w:div>
    <w:div w:id="1420105723">
      <w:bodyDiv w:val="1"/>
      <w:marLeft w:val="0"/>
      <w:marRight w:val="0"/>
      <w:marTop w:val="0"/>
      <w:marBottom w:val="0"/>
      <w:divBdr>
        <w:top w:val="none" w:sz="0" w:space="0" w:color="auto"/>
        <w:left w:val="none" w:sz="0" w:space="0" w:color="auto"/>
        <w:bottom w:val="none" w:sz="0" w:space="0" w:color="auto"/>
        <w:right w:val="none" w:sz="0" w:space="0" w:color="auto"/>
      </w:divBdr>
    </w:div>
    <w:div w:id="16663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2982</Words>
  <Characters>20577</Characters>
  <Application>Microsoft Office Word</Application>
  <DocSecurity>0</DocSecurity>
  <Lines>171</Lines>
  <Paragraphs>47</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Kováčová Kaczová</dc:creator>
  <cp:keywords/>
  <dc:description/>
  <cp:lastModifiedBy>user</cp:lastModifiedBy>
  <cp:revision>2</cp:revision>
  <dcterms:created xsi:type="dcterms:W3CDTF">2023-03-13T14:55:00Z</dcterms:created>
  <dcterms:modified xsi:type="dcterms:W3CDTF">2023-03-13T14:55:00Z</dcterms:modified>
</cp:coreProperties>
</file>